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黑体" w:hAnsi="黑体" w:eastAsia="黑体" w:cs="黑体"/>
          <w:b/>
          <w:bCs/>
          <w:i w:val="0"/>
          <w:iCs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办公场地文化设计及新媒体数字化提升服务报价明细表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tbl>
      <w:tblPr>
        <w:tblStyle w:val="5"/>
        <w:tblW w:w="6077" w:type="pct"/>
        <w:tblInd w:w="-9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175"/>
        <w:gridCol w:w="3361"/>
        <w:gridCol w:w="533"/>
        <w:gridCol w:w="480"/>
        <w:gridCol w:w="934"/>
        <w:gridCol w:w="1386"/>
        <w:gridCol w:w="947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电动玻璃门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电动对开，含玻璃，钢架、电机、不锈钢包边等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门禁系统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支持指纹、密码、人脸识别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吧台翻新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根据现场实际情况进行翻新改造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网关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千兆多WAN口中小企业安全网关NBR6125-E，固化5个千兆电口，推荐带终端数250台，推荐带宽1200Mbps，内置状态检测防火墙，支持酒店投屏、支持Easy VPN、IPSec VPN、SSL VPN，支持Web认证、PPPoE Server、本地服务器认证，支持应用流控、应用控制、URL阻断，支持应用路由、策略路由等多类型路由，支持睿易MACC云平台与睿易APP管理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接入交换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二层网管交换机，交换容量336Gbps，包转发率42Mpps，24口10/100/1000Mbps自适应电口交换机，固化4个SFP千兆光口，支持VLAN、ACL、端口镜像、端口聚合等功能，支持睿易APP和MACC云平台统一管理。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POE交换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二层网管交换机，交换容量336Gbps，包转发率42Mpps，24个10/100/1000Mbps自适应电口交换机(支持POE/POE+，POE功率370W)，固化4个SFP千兆光口，支持VLAN、ACL、端口镜像、端口聚合等功能，支持睿易APP和MACC云平台统一管理。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2976M双频千兆吸顶AP，1个千兆LAN口上联，内置天线，支持2.4GHz/5GHz双频通信，支持802.11a/b/g/n/ac Wave1/Wave2/ax协议。支持AP与路由两种工作模式，支持二层智能漫游，支持睿易一体化组网，支持“睿易”APP管理。支持802.3at PoE供电和本地供电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AP网络配套辅材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安装AP所需的网线、水晶头、布线管、机柜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文化设计及内容制作服务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包括整体空间文化设计、内容制作及实施。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拼接屏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显示尺寸1210mm*680mm，3840×2160分辨率；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60Hz刷新率；对比度：800:1；响应时间：8ms；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全硬件架构、支持BNC、RGB、DVI、HDMI、VGA、DP等信号显示；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支持开机延时功能、支持信号拼接、分割显示、开窗、叠加、漫游缩放功能；支持MPG、MPG-1、MPG-4、AVI、MP4、TS、MKV、WMV、RM、RMVB格式播放。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4路HDMI输入4路HDMI输出，兼容拼接屏管理软件；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输入传输距离可达10米，输出传输距离可达20米；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最大传输带宽:225MHz；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最大传输速率:6.75Gbps。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安装支架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定制安装支架和线缆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屏幕尺寸86寸，物理分辨率3840x 2160；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铝合金外框，表面喷砂并阳极氧化处理，铁壳后盖，支持主动散热；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4mm物理钢化防爆玻璃；加强视觉效果；高速20点触控书写体验，；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使用标准的OPS插槽，一体化插拔式设计，方便升级与维护，外部无可见电脑模块的连接线，机身美观；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前置扩展端口：1路PC-USB、1路全通道-USB，1路HDMI输入，1路TOUCH USB方便用户外接设备使用；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喇叭出音前置，防止因内嵌环境导致声音效果变质；童锁功能，通过设置可屏蔽按键功能；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支持手势上拉菜单，菜单可快捷调节亮度声音，以及切换信号源；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前置按钮一键启动，可同时打开与关闭屏幕和主机，操作简单方便；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支持安卓8.0系统，具备多主题系统随时设置切换，开机LOGO设置自定义等功能；系统自带投屏、电子白板、批注等功能；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新媒体直播间灯光1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光源：100W LED灯珠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额定功率：100W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透镜角度：75°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模式：DMX512，自走、主从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通道：6个DMX通道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新媒体直播间灯光2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720颗高亮贴片LED，功率100W。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65°宽光束角，2100Lux @ 1米。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5600K恒定日光型色温，色温偏差±150K。0-100%无闪烁数字集成调光。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显色指数CRI97.1，TLCI99。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三芯DMX512输入&amp;输出，控制照度。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新媒体直播间灯光3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电压要求：90～240V，50/60Hz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最大功耗：100W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 温：3200K/5600K可选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色温偏差：±5%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 色 性：CRI≥95Ra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手动调光：0～100%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出光角度：18°~55°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电源连接：进/出电源插组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输出频率：1.2~16k Hz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俯仰角度：±90°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灯光吊挂及控制系统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满足灯光吊挂使用，采用DMX信号控制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新媒体直播间道具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根据录制节目需求配置制景道具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新媒体直播间搭建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约30平方造型，地面地毯，装饰造型灯。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新媒体直播间LED显示屏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像素间距：≤1.5625, 像素点密度≥409600/㎡，整体屏幕尺寸为（长×高）： 屏体：4800mm*2700mm（整体尺寸误差控制在±0.1%以内），整体分辨率不低于3072*1728;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封装工艺：SMD表贴三合一，1R1G1B封装；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模组底壳材质为矿纤基增强镁合金复合材料或铝；模组尺寸：≤300*350mm，模组重量：≤0.82kg/㎡；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最大对比度：全白/全黑环境下≥12000:1；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亮度：≥850nit，支持通过配套软件0-100%无极调节；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刷新频率：≥4200Hz；换帧频率：50&amp;60&amp;120HZ；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显示单元平整度偏差≤0.03mm；平整度≤0.03mm；单元拼接间隙≤0.04mm；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基色主波长误差 红色、蓝色、绿色均≤1.3nm；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相邻像素之间平整度≤0.03mm；相邻模组之间平整度≤0.03mm；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色温：2000-15000K可调，色温为6500K时，100%，75%，50%，25%四档电平白场调节色温误差≤200K；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色域覆盖率：≥120% NTSC；支持BT.2020、DCI-P3、BT.709，sRGB等多种色域之间的转换；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亮度均匀性：≥99.5%；亮度鉴别等级：C级：LJ≥24;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发光点中心距偏差：≤0.15%；驱动IC≥16路通道，具备点检；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支持单点亮度校正、单点色度校正、灰度校正，校正数据存储于模组之上，维修更换模组后可自动回读校正数据，并且与周边屏体亮度颜色设置保持一致；支持灰度分层校正，实现显示自动匹配灰阶校正数据；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峰值功率：≤370W/㎡；平均功率：≤120W/㎡；黑屏功率：22W/单位；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可视角度：水平/垂直≥175°；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产品通过节能认证，具备智能黑屏节点功能，开启后节能≥50%；LED显示屏应符合GB21520-2015，能效一级；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具有低亮高灰智能调节功能，100%亮度时，16bit灰度；20%亮度时，16bit灰度；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屏体依据视频源输入频率低延时，延时≤1帧；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显示屏系统支持海量图像演示和多媒体控制，可对所有输入信号进行预览，通过平板进行信号切换、管理；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箱体抗拉力和箱体抗压力≥7000N/m2；模组机械强度≥30Mpa；箱体抗拉强度≥270Mpa，屈服强度≥180Mpa，硬度≥85HBS；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精细灰度处理，屏体可选配不同配置接收卡，实现灰阶18bit，22bit，24bit；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像素失控率≤0.000001，区域失控率≤0.000003，无连续失控点，出厂时为0；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显示屏可实时监控显示屏工作状态，具有计时功能及信号运行检测功能，具有坏点检测系统，可监控到工作电压幅度、接收卡工作状态、发送卡工作状态，具有实时运行状态监控、温度监控，具有故障自动告警功能，发生故障立即发消息到指定邮箱及时处理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观看舒适度应满足“人眼视觉舒适度（VICO）”指数（符合中国国家标准委的“人眼视觉舒适度（VICO）”检测报告）0≤VICO＜1，达到1级标准，基本无疲劳；去除100%紫外线，清除80%摩尔纹；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光生物安全以及蓝光安全属于无危害级；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4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二合一视频处理器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机箱尺寸1U，带载不小于650万像素。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视频输入接口：不少于DVI×1、HDMI×2 、3G-SDI×1；输出接口：不少于网口×10；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分辨率调节：支持HDMI、DVI输入分辨率自定义调节；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支持设备备份和网口备份，设备故障或网线故障时保证屏体运行过程正常无问题；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支持一键调节带载屏体亮度调节，支持一键窗口全屏自动播放，支持3种及以上画面缩放模式；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支持选择HDMI输入源或DVI输入源作为同步信号，达到输出的场级同步；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支持HDR输出；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支持用户自定义EDID和预设EDID；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带LCD液晶面板，可实时显示型号、IP地址、窗口及信号源的分辨率以及状态信息，输出网口的状态，屏幕大小及帧频信息，设备同步模式展示或网线连接状态，屏体亮度；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开窗数：支持≥3个窗口任意布局；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表面阻燃符合V-0级标准；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支持面板旋钮，支持通过设备旋转按钮快捷配屏和高级配屏功能点亮屏体；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大屏控制软件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系统基于分布式架构，由输入节点机，输出节点机，交换机系统管理服务器组成；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系统能够实现LED小间距高清显示拼接。支持信号自由缩放，漫游显示；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系统支持DVI/HDMI/VGA/SDI等信号输入 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支持多场景编辑和存储，预案发布；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支持各种视频、图片、底图、字幕在设备上同时显示；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系统支持对输入信号源预监功能，实现在播放前预览查看的功能；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支持对播放预案进行设置，包括定制时间计划设置和轮训计划设置；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支持多用户同时登陆客户端，每个用户根据自身不同的权限管理显示屏的功能；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支持日志记录和日志查询功能，支持用户操作进行日志记录和对操作日志进行查询的功能；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支持实时监视显示屏状态的功能；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支持对信号源、多视频控制器、传输线路、LED显示屏等多层级进行热备的功能；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支持对多个显示屏进行独立控制，支持信号在多个显示屏中共享的功能；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与LED显示屏及视频拼接处理器均属于同一厂家；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控制电脑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不低于以下配置：CPU：I5-10500/8G内存/250G M.2固态硬盘/4G独显/视频接口输出HDMI×1/视频分辨率输出3840×2160/WIN10-64专业版/集成千兆网卡/键盘鼠标/功率300 W/带21寸以上显示器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LED配套设备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LED钢结构支架制作，配套安装、调试、培训等服务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监控系统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公共空间布设不少于3个网络摄像头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装修恢复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设备安装、装修改造等损坏恢复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措施费用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现场打围、安全标识、成品保护、脚手架等措施费用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4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jllM2I3Y2JmZGNjZWU1MmE1NjU3YTQ5ZWRmYzIifQ=="/>
  </w:docVars>
  <w:rsids>
    <w:rsidRoot w:val="00000000"/>
    <w:rsid w:val="0C5D13E6"/>
    <w:rsid w:val="0CF12B79"/>
    <w:rsid w:val="175654B8"/>
    <w:rsid w:val="23E717CD"/>
    <w:rsid w:val="3638319B"/>
    <w:rsid w:val="3FA64167"/>
    <w:rsid w:val="59487ED9"/>
    <w:rsid w:val="695F17CE"/>
    <w:rsid w:val="787A3983"/>
    <w:rsid w:val="7D4D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2023-10-11T09:26:00Z</dcterms:created>
  <dc:creator>leon</dc:creator>
  <cp:lastModifiedBy>謀丶尛祥</cp:lastModifiedBy>
  <dcterms:modified xsi:type="dcterms:W3CDTF">2023-10-17T09:35:49Z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3FE7845BA54F45BD837F4D5949191A9A_13</vt:lpwstr>
  </property>
</Properties>
</file>