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8D4102">
      <w:pPr>
        <w:spacing w:line="560" w:lineRule="exact"/>
        <w:rPr>
          <w:rFonts w:ascii="方正黑体简体" w:hAnsi="方正仿宋简体" w:eastAsia="方正黑体简体" w:cs="方正仿宋简体"/>
          <w:b/>
          <w:bCs/>
          <w:color w:val="000000" w:themeColor="text1"/>
          <w:sz w:val="32"/>
          <w:szCs w:val="32"/>
          <w14:textFill>
            <w14:solidFill>
              <w14:schemeClr w14:val="tx1"/>
            </w14:solidFill>
          </w14:textFill>
        </w:rPr>
      </w:pPr>
      <w:bookmarkStart w:id="0" w:name="_GoBack"/>
      <w:bookmarkEnd w:id="0"/>
      <w:r>
        <w:rPr>
          <w:rFonts w:hint="eastAsia" w:ascii="方正黑体简体" w:hAnsi="方正仿宋简体" w:eastAsia="方正黑体简体" w:cs="方正仿宋简体"/>
          <w:b/>
          <w:bCs/>
          <w:color w:val="000000" w:themeColor="text1"/>
          <w:sz w:val="32"/>
          <w:szCs w:val="32"/>
          <w14:textFill>
            <w14:solidFill>
              <w14:schemeClr w14:val="tx1"/>
            </w14:solidFill>
          </w14:textFill>
        </w:rPr>
        <w:t>附件</w:t>
      </w:r>
    </w:p>
    <w:p w14:paraId="760E3793">
      <w:pPr>
        <w:spacing w:line="560" w:lineRule="exact"/>
        <w:rPr>
          <w:rFonts w:ascii="方正仿宋简体" w:hAnsi="方正仿宋简体" w:eastAsia="方正仿宋简体" w:cs="方正仿宋简体"/>
          <w:b/>
          <w:bCs/>
          <w:color w:val="000000" w:themeColor="text1"/>
          <w:sz w:val="32"/>
          <w:szCs w:val="32"/>
          <w14:textFill>
            <w14:solidFill>
              <w14:schemeClr w14:val="tx1"/>
            </w14:solidFill>
          </w14:textFill>
        </w:rPr>
      </w:pPr>
    </w:p>
    <w:p w14:paraId="7924886A">
      <w:pPr>
        <w:spacing w:line="560" w:lineRule="exact"/>
        <w:jc w:val="center"/>
        <w:rPr>
          <w:rFonts w:ascii="方正小标宋简体" w:hAnsi="方正仿宋简体" w:eastAsia="方正小标宋简体" w:cs="方正仿宋简体"/>
          <w:b/>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bCs/>
          <w:color w:val="000000" w:themeColor="text1"/>
          <w:sz w:val="44"/>
          <w:szCs w:val="44"/>
          <w14:textFill>
            <w14:solidFill>
              <w14:schemeClr w14:val="tx1"/>
            </w14:solidFill>
          </w14:textFill>
        </w:rPr>
        <w:t>四川省家庭教育促进条例（草案）</w:t>
      </w:r>
    </w:p>
    <w:p w14:paraId="1612CA76">
      <w:pPr>
        <w:spacing w:line="560" w:lineRule="exact"/>
        <w:ind w:firstLine="640" w:firstLineChars="200"/>
        <w:rPr>
          <w:rFonts w:ascii="方正仿宋简体" w:hAnsi="方正仿宋简体" w:eastAsia="方正仿宋简体" w:cs="方正仿宋简体"/>
          <w:b/>
          <w:bCs/>
          <w:color w:val="000000" w:themeColor="text1"/>
          <w:sz w:val="32"/>
          <w:szCs w:val="32"/>
          <w14:textFill>
            <w14:solidFill>
              <w14:schemeClr w14:val="tx1"/>
            </w14:solidFill>
          </w14:textFill>
        </w:rPr>
      </w:pPr>
    </w:p>
    <w:p w14:paraId="758A2F31">
      <w:pPr>
        <w:spacing w:line="560" w:lineRule="exact"/>
        <w:ind w:firstLine="643" w:firstLineChars="200"/>
        <w:jc w:val="center"/>
        <w:rPr>
          <w:rFonts w:ascii="方正楷体简体" w:hAnsi="方正小标宋简体" w:eastAsia="方正楷体简体" w:cs="方正小标宋简体"/>
          <w:b/>
          <w:bCs/>
          <w:color w:val="000000" w:themeColor="text1"/>
          <w:sz w:val="32"/>
          <w:szCs w:val="32"/>
          <w14:textFill>
            <w14:solidFill>
              <w14:schemeClr w14:val="tx1"/>
            </w14:solidFill>
          </w14:textFill>
        </w:rPr>
      </w:pPr>
      <w:r>
        <w:rPr>
          <w:rFonts w:hint="eastAsia" w:ascii="方正楷体简体" w:hAnsi="方正小标宋简体" w:eastAsia="方正楷体简体" w:cs="方正小标宋简体"/>
          <w:b/>
          <w:bCs/>
          <w:color w:val="000000" w:themeColor="text1"/>
          <w:sz w:val="32"/>
          <w:szCs w:val="32"/>
          <w14:textFill>
            <w14:solidFill>
              <w14:schemeClr w14:val="tx1"/>
            </w14:solidFill>
          </w14:textFill>
        </w:rPr>
        <w:t>目  录</w:t>
      </w:r>
    </w:p>
    <w:p w14:paraId="3DB8852D">
      <w:pPr>
        <w:spacing w:line="560" w:lineRule="exact"/>
        <w:ind w:firstLine="643" w:firstLineChars="200"/>
        <w:rPr>
          <w:rFonts w:ascii="方正楷体简体" w:hAnsi="方正仿宋简体" w:eastAsia="方正楷体简体" w:cs="方正仿宋简体"/>
          <w:b/>
          <w:bCs/>
          <w:color w:val="000000" w:themeColor="text1"/>
          <w:sz w:val="32"/>
          <w:szCs w:val="32"/>
          <w14:textFill>
            <w14:solidFill>
              <w14:schemeClr w14:val="tx1"/>
            </w14:solidFill>
          </w14:textFill>
        </w:rPr>
      </w:pPr>
    </w:p>
    <w:p w14:paraId="57C230A4">
      <w:pPr>
        <w:spacing w:line="560" w:lineRule="exact"/>
        <w:ind w:firstLine="643" w:firstLineChars="200"/>
        <w:rPr>
          <w:rFonts w:ascii="方正楷体简体" w:hAnsi="方正仿宋简体" w:eastAsia="方正楷体简体" w:cs="方正仿宋简体"/>
          <w:b/>
          <w:bCs/>
          <w:color w:val="000000" w:themeColor="text1"/>
          <w:sz w:val="32"/>
          <w:szCs w:val="32"/>
          <w14:textFill>
            <w14:solidFill>
              <w14:schemeClr w14:val="tx1"/>
            </w14:solidFill>
          </w14:textFill>
        </w:rPr>
      </w:pPr>
      <w:r>
        <w:rPr>
          <w:rFonts w:hint="eastAsia" w:ascii="方正楷体简体" w:hAnsi="方正仿宋简体" w:eastAsia="方正楷体简体" w:cs="方正仿宋简体"/>
          <w:b/>
          <w:bCs/>
          <w:color w:val="000000" w:themeColor="text1"/>
          <w:sz w:val="32"/>
          <w:szCs w:val="32"/>
          <w14:textFill>
            <w14:solidFill>
              <w14:schemeClr w14:val="tx1"/>
            </w14:solidFill>
          </w14:textFill>
        </w:rPr>
        <w:t>第一章  总则</w:t>
      </w:r>
    </w:p>
    <w:p w14:paraId="2BF56C41">
      <w:pPr>
        <w:spacing w:line="560" w:lineRule="exact"/>
        <w:ind w:firstLine="643" w:firstLineChars="200"/>
        <w:rPr>
          <w:rFonts w:ascii="方正楷体简体" w:hAnsi="方正仿宋简体" w:eastAsia="方正楷体简体" w:cs="方正仿宋简体"/>
          <w:b/>
          <w:bCs/>
          <w:color w:val="000000" w:themeColor="text1"/>
          <w:sz w:val="32"/>
          <w:szCs w:val="32"/>
          <w14:textFill>
            <w14:solidFill>
              <w14:schemeClr w14:val="tx1"/>
            </w14:solidFill>
          </w14:textFill>
        </w:rPr>
      </w:pPr>
      <w:r>
        <w:rPr>
          <w:rFonts w:hint="eastAsia" w:ascii="方正楷体简体" w:hAnsi="方正仿宋简体" w:eastAsia="方正楷体简体" w:cs="方正仿宋简体"/>
          <w:b/>
          <w:bCs/>
          <w:color w:val="000000" w:themeColor="text1"/>
          <w:sz w:val="32"/>
          <w:szCs w:val="32"/>
          <w14:textFill>
            <w14:solidFill>
              <w14:schemeClr w14:val="tx1"/>
            </w14:solidFill>
          </w14:textFill>
        </w:rPr>
        <w:t>第二章  家庭责任</w:t>
      </w:r>
    </w:p>
    <w:p w14:paraId="0226FDCA">
      <w:pPr>
        <w:spacing w:line="560" w:lineRule="exact"/>
        <w:ind w:firstLine="643" w:firstLineChars="200"/>
        <w:rPr>
          <w:rFonts w:ascii="方正楷体简体" w:hAnsi="方正仿宋简体" w:eastAsia="方正楷体简体" w:cs="方正仿宋简体"/>
          <w:b/>
          <w:bCs/>
          <w:color w:val="000000" w:themeColor="text1"/>
          <w:sz w:val="32"/>
          <w:szCs w:val="32"/>
          <w14:textFill>
            <w14:solidFill>
              <w14:schemeClr w14:val="tx1"/>
            </w14:solidFill>
          </w14:textFill>
        </w:rPr>
      </w:pPr>
      <w:r>
        <w:rPr>
          <w:rFonts w:hint="eastAsia" w:ascii="方正楷体简体" w:hAnsi="方正仿宋简体" w:eastAsia="方正楷体简体" w:cs="方正仿宋简体"/>
          <w:b/>
          <w:bCs/>
          <w:color w:val="000000" w:themeColor="text1"/>
          <w:sz w:val="32"/>
          <w:szCs w:val="32"/>
          <w14:textFill>
            <w14:solidFill>
              <w14:schemeClr w14:val="tx1"/>
            </w14:solidFill>
          </w14:textFill>
        </w:rPr>
        <w:t>第三章  政府推动</w:t>
      </w:r>
    </w:p>
    <w:p w14:paraId="23817E89">
      <w:pPr>
        <w:spacing w:line="560" w:lineRule="exact"/>
        <w:ind w:firstLine="643" w:firstLineChars="200"/>
        <w:rPr>
          <w:rFonts w:ascii="方正楷体简体" w:hAnsi="方正仿宋简体" w:eastAsia="方正楷体简体" w:cs="方正仿宋简体"/>
          <w:b/>
          <w:bCs/>
          <w:color w:val="000000" w:themeColor="text1"/>
          <w:sz w:val="32"/>
          <w:szCs w:val="32"/>
          <w14:textFill>
            <w14:solidFill>
              <w14:schemeClr w14:val="tx1"/>
            </w14:solidFill>
          </w14:textFill>
        </w:rPr>
      </w:pPr>
      <w:r>
        <w:rPr>
          <w:rFonts w:hint="eastAsia" w:ascii="方正楷体简体" w:hAnsi="方正仿宋简体" w:eastAsia="方正楷体简体" w:cs="方正仿宋简体"/>
          <w:b/>
          <w:bCs/>
          <w:color w:val="000000" w:themeColor="text1"/>
          <w:sz w:val="32"/>
          <w:szCs w:val="32"/>
          <w14:textFill>
            <w14:solidFill>
              <w14:schemeClr w14:val="tx1"/>
            </w14:solidFill>
          </w14:textFill>
        </w:rPr>
        <w:t>第四章  社会协同</w:t>
      </w:r>
    </w:p>
    <w:p w14:paraId="4EE03C6D">
      <w:pPr>
        <w:spacing w:line="560" w:lineRule="exact"/>
        <w:ind w:firstLine="643" w:firstLineChars="200"/>
        <w:rPr>
          <w:rFonts w:ascii="方正楷体简体" w:hAnsi="方正仿宋简体" w:eastAsia="方正楷体简体" w:cs="方正仿宋简体"/>
          <w:b/>
          <w:bCs/>
          <w:color w:val="000000" w:themeColor="text1"/>
          <w:sz w:val="32"/>
          <w:szCs w:val="32"/>
          <w14:textFill>
            <w14:solidFill>
              <w14:schemeClr w14:val="tx1"/>
            </w14:solidFill>
          </w14:textFill>
        </w:rPr>
      </w:pPr>
      <w:r>
        <w:rPr>
          <w:rFonts w:hint="eastAsia" w:ascii="方正楷体简体" w:hAnsi="方正仿宋简体" w:eastAsia="方正楷体简体" w:cs="方正仿宋简体"/>
          <w:b/>
          <w:bCs/>
          <w:color w:val="000000" w:themeColor="text1"/>
          <w:sz w:val="32"/>
          <w:szCs w:val="32"/>
          <w14:textFill>
            <w14:solidFill>
              <w14:schemeClr w14:val="tx1"/>
            </w14:solidFill>
          </w14:textFill>
        </w:rPr>
        <w:t>第五章  学校指导</w:t>
      </w:r>
    </w:p>
    <w:p w14:paraId="29B8AFB1">
      <w:pPr>
        <w:spacing w:line="560" w:lineRule="exact"/>
        <w:ind w:firstLine="643" w:firstLineChars="200"/>
        <w:rPr>
          <w:rFonts w:ascii="方正楷体简体" w:hAnsi="方正仿宋简体" w:eastAsia="方正楷体简体" w:cs="方正仿宋简体"/>
          <w:b/>
          <w:bCs/>
          <w:color w:val="000000" w:themeColor="text1"/>
          <w:sz w:val="32"/>
          <w:szCs w:val="32"/>
          <w14:textFill>
            <w14:solidFill>
              <w14:schemeClr w14:val="tx1"/>
            </w14:solidFill>
          </w14:textFill>
        </w:rPr>
      </w:pPr>
      <w:r>
        <w:rPr>
          <w:rFonts w:hint="eastAsia" w:ascii="方正楷体简体" w:hAnsi="方正仿宋简体" w:eastAsia="方正楷体简体" w:cs="方正仿宋简体"/>
          <w:b/>
          <w:bCs/>
          <w:color w:val="000000" w:themeColor="text1"/>
          <w:sz w:val="32"/>
          <w:szCs w:val="32"/>
          <w14:textFill>
            <w14:solidFill>
              <w14:schemeClr w14:val="tx1"/>
            </w14:solidFill>
          </w14:textFill>
        </w:rPr>
        <w:t>第六章  特别促进</w:t>
      </w:r>
    </w:p>
    <w:p w14:paraId="726DB966">
      <w:pPr>
        <w:spacing w:line="560" w:lineRule="exact"/>
        <w:ind w:firstLine="643" w:firstLineChars="200"/>
        <w:rPr>
          <w:rFonts w:ascii="方正楷体简体" w:hAnsi="方正仿宋简体" w:eastAsia="方正楷体简体" w:cs="方正仿宋简体"/>
          <w:b/>
          <w:bCs/>
          <w:color w:val="000000" w:themeColor="text1"/>
          <w:sz w:val="32"/>
          <w:szCs w:val="32"/>
          <w14:textFill>
            <w14:solidFill>
              <w14:schemeClr w14:val="tx1"/>
            </w14:solidFill>
          </w14:textFill>
        </w:rPr>
      </w:pPr>
      <w:r>
        <w:rPr>
          <w:rFonts w:hint="eastAsia" w:ascii="方正楷体简体" w:hAnsi="方正仿宋简体" w:eastAsia="方正楷体简体" w:cs="方正仿宋简体"/>
          <w:b/>
          <w:bCs/>
          <w:color w:val="000000" w:themeColor="text1"/>
          <w:sz w:val="32"/>
          <w:szCs w:val="32"/>
          <w14:textFill>
            <w14:solidFill>
              <w14:schemeClr w14:val="tx1"/>
            </w14:solidFill>
          </w14:textFill>
        </w:rPr>
        <w:t>第七章  法律责任</w:t>
      </w:r>
    </w:p>
    <w:p w14:paraId="249FF76A">
      <w:pPr>
        <w:spacing w:line="560" w:lineRule="exact"/>
        <w:ind w:firstLine="643" w:firstLineChars="200"/>
        <w:rPr>
          <w:rFonts w:ascii="方正楷体简体" w:hAnsi="方正仿宋简体" w:eastAsia="方正楷体简体" w:cs="方正仿宋简体"/>
          <w:b/>
          <w:bCs/>
          <w:color w:val="000000" w:themeColor="text1"/>
          <w:sz w:val="32"/>
          <w:szCs w:val="32"/>
          <w14:textFill>
            <w14:solidFill>
              <w14:schemeClr w14:val="tx1"/>
            </w14:solidFill>
          </w14:textFill>
        </w:rPr>
      </w:pPr>
      <w:r>
        <w:rPr>
          <w:rFonts w:hint="eastAsia" w:ascii="方正楷体简体" w:hAnsi="方正仿宋简体" w:eastAsia="方正楷体简体" w:cs="方正仿宋简体"/>
          <w:b/>
          <w:bCs/>
          <w:color w:val="000000" w:themeColor="text1"/>
          <w:sz w:val="32"/>
          <w:szCs w:val="32"/>
          <w14:textFill>
            <w14:solidFill>
              <w14:schemeClr w14:val="tx1"/>
            </w14:solidFill>
          </w14:textFill>
        </w:rPr>
        <w:t>第八章  附则</w:t>
      </w:r>
    </w:p>
    <w:p w14:paraId="7B6D4E4B">
      <w:pPr>
        <w:spacing w:line="560" w:lineRule="exact"/>
        <w:ind w:firstLine="643" w:firstLineChars="200"/>
        <w:rPr>
          <w:rFonts w:ascii="方正楷体简体" w:hAnsi="方正仿宋简体" w:eastAsia="方正楷体简体" w:cs="方正仿宋简体"/>
          <w:b/>
          <w:bCs/>
          <w:color w:val="000000" w:themeColor="text1"/>
          <w:sz w:val="32"/>
          <w:szCs w:val="32"/>
          <w14:textFill>
            <w14:solidFill>
              <w14:schemeClr w14:val="tx1"/>
            </w14:solidFill>
          </w14:textFill>
        </w:rPr>
      </w:pPr>
    </w:p>
    <w:p w14:paraId="14A88E0C">
      <w:pPr>
        <w:overflowPunct w:val="0"/>
        <w:adjustRightInd w:val="0"/>
        <w:snapToGrid w:val="0"/>
        <w:spacing w:line="560" w:lineRule="exact"/>
        <w:jc w:val="center"/>
        <w:rPr>
          <w:rFonts w:eastAsia="方正黑体简体"/>
          <w:b/>
          <w:color w:val="000000" w:themeColor="text1"/>
          <w:sz w:val="32"/>
          <w:szCs w:val="32"/>
          <w14:textFill>
            <w14:solidFill>
              <w14:schemeClr w14:val="tx1"/>
            </w14:solidFill>
          </w14:textFill>
        </w:rPr>
      </w:pPr>
      <w:r>
        <w:rPr>
          <w:rFonts w:eastAsia="方正黑体简体"/>
          <w:b/>
          <w:color w:val="000000" w:themeColor="text1"/>
          <w:sz w:val="32"/>
          <w:szCs w:val="32"/>
          <w14:textFill>
            <w14:solidFill>
              <w14:schemeClr w14:val="tx1"/>
            </w14:solidFill>
          </w14:textFill>
        </w:rPr>
        <w:t>第一章  总  则</w:t>
      </w:r>
    </w:p>
    <w:p w14:paraId="45269BB0">
      <w:pPr>
        <w:overflowPunct w:val="0"/>
        <w:adjustRightInd w:val="0"/>
        <w:snapToGrid w:val="0"/>
        <w:spacing w:line="560" w:lineRule="exact"/>
        <w:ind w:firstLine="643" w:firstLineChars="200"/>
        <w:rPr>
          <w:rFonts w:eastAsia="方正仿宋简体"/>
          <w:b/>
          <w:color w:val="000000" w:themeColor="text1"/>
          <w:sz w:val="32"/>
          <w:szCs w:val="32"/>
          <w14:textFill>
            <w14:solidFill>
              <w14:schemeClr w14:val="tx1"/>
            </w14:solidFill>
          </w14:textFill>
        </w:rPr>
      </w:pPr>
      <w:r>
        <w:rPr>
          <w:rFonts w:eastAsia="方正楷体简体"/>
          <w:b/>
          <w:color w:val="000000" w:themeColor="text1"/>
          <w:sz w:val="32"/>
          <w:szCs w:val="32"/>
          <w14:textFill>
            <w14:solidFill>
              <w14:schemeClr w14:val="tx1"/>
            </w14:solidFill>
          </w14:textFill>
        </w:rPr>
        <w:t>第一条</w:t>
      </w:r>
      <w:r>
        <w:rPr>
          <w:rFonts w:eastAsia="方正仿宋简体"/>
          <w:b/>
          <w:color w:val="000000" w:themeColor="text1"/>
          <w:sz w:val="32"/>
          <w:szCs w:val="32"/>
          <w14:textFill>
            <w14:solidFill>
              <w14:schemeClr w14:val="tx1"/>
            </w14:solidFill>
          </w14:textFill>
        </w:rPr>
        <w:t xml:space="preserve">  </w:t>
      </w:r>
      <w:r>
        <w:rPr>
          <w:rFonts w:hint="eastAsia" w:eastAsia="方正仿宋简体"/>
          <w:b/>
          <w:color w:val="000000" w:themeColor="text1"/>
          <w:sz w:val="32"/>
          <w:szCs w:val="32"/>
          <w14:textFill>
            <w14:solidFill>
              <w14:schemeClr w14:val="tx1"/>
            </w14:solidFill>
          </w14:textFill>
        </w:rPr>
        <w:t>为了发扬中华民族重视家庭教育的优良传统，引导全社会注重家庭、家教、家风，增进家庭幸福与社会和谐，培养德智体美劳全面发展的社会主义建设者和接班人，根据《中华人民共和国家庭教育促进法》等有关法律、法规，结合本省实际，制定本条例。</w:t>
      </w:r>
    </w:p>
    <w:p w14:paraId="7C2C0105">
      <w:pPr>
        <w:overflowPunct w:val="0"/>
        <w:adjustRightInd w:val="0"/>
        <w:snapToGrid w:val="0"/>
        <w:spacing w:line="560" w:lineRule="exact"/>
        <w:ind w:firstLine="643" w:firstLineChars="200"/>
        <w:rPr>
          <w:rFonts w:eastAsia="方正仿宋简体"/>
          <w:b/>
          <w:color w:val="000000" w:themeColor="text1"/>
          <w:sz w:val="32"/>
          <w:szCs w:val="32"/>
          <w14:textFill>
            <w14:solidFill>
              <w14:schemeClr w14:val="tx1"/>
            </w14:solidFill>
          </w14:textFill>
        </w:rPr>
      </w:pPr>
      <w:r>
        <w:rPr>
          <w:rFonts w:eastAsia="方正楷体简体"/>
          <w:b/>
          <w:color w:val="000000" w:themeColor="text1"/>
          <w:sz w:val="32"/>
          <w:szCs w:val="32"/>
          <w14:textFill>
            <w14:solidFill>
              <w14:schemeClr w14:val="tx1"/>
            </w14:solidFill>
          </w14:textFill>
        </w:rPr>
        <w:t>第二条</w:t>
      </w:r>
      <w:r>
        <w:rPr>
          <w:rFonts w:eastAsia="方正仿宋简体"/>
          <w:b/>
          <w:color w:val="000000" w:themeColor="text1"/>
          <w:sz w:val="32"/>
          <w:szCs w:val="32"/>
          <w14:textFill>
            <w14:solidFill>
              <w14:schemeClr w14:val="tx1"/>
            </w14:solidFill>
          </w14:textFill>
        </w:rPr>
        <w:t xml:space="preserve">  </w:t>
      </w:r>
      <w:r>
        <w:rPr>
          <w:rFonts w:hint="eastAsia" w:eastAsia="方正仿宋简体"/>
          <w:b/>
          <w:color w:val="000000" w:themeColor="text1"/>
          <w:sz w:val="32"/>
          <w:szCs w:val="32"/>
          <w14:textFill>
            <w14:solidFill>
              <w14:schemeClr w14:val="tx1"/>
            </w14:solidFill>
          </w14:textFill>
        </w:rPr>
        <w:t xml:space="preserve"> 本条例所称家庭教育，是指父母或者其他监护人为促进未成年人全面健康成长，对其实施的道德品质、身体素质、心理健康、生活技能、社会交往、文化修养、行为习惯等方面的培育、引导和影响。</w:t>
      </w:r>
      <w:r>
        <w:rPr>
          <w:rFonts w:hint="eastAsia" w:eastAsia="方正仿宋简体"/>
          <w:b/>
          <w:color w:val="000000" w:themeColor="text1"/>
          <w:sz w:val="32"/>
          <w:szCs w:val="32"/>
          <w14:textFill>
            <w14:solidFill>
              <w14:schemeClr w14:val="tx1"/>
            </w14:solidFill>
          </w14:textFill>
        </w:rPr>
        <w:br w:type="textWrapping"/>
      </w:r>
      <w:r>
        <w:rPr>
          <w:rFonts w:hint="eastAsia" w:eastAsia="方正仿宋简体"/>
          <w:b/>
          <w:color w:val="000000" w:themeColor="text1"/>
          <w:sz w:val="32"/>
          <w:szCs w:val="32"/>
          <w14:textFill>
            <w14:solidFill>
              <w14:schemeClr w14:val="tx1"/>
            </w14:solidFill>
          </w14:textFill>
        </w:rPr>
        <w:t xml:space="preserve">    本省行政区域内家庭教育的实施、支持、指导、服务等活动，适用本条例。</w:t>
      </w:r>
    </w:p>
    <w:p w14:paraId="534DEAD1">
      <w:pPr>
        <w:overflowPunct w:val="0"/>
        <w:adjustRightInd w:val="0"/>
        <w:snapToGrid w:val="0"/>
        <w:spacing w:line="560" w:lineRule="exact"/>
        <w:ind w:firstLine="643" w:firstLineChars="200"/>
        <w:rPr>
          <w:rFonts w:eastAsia="方正仿宋简体"/>
          <w:b/>
          <w:color w:val="000000" w:themeColor="text1"/>
          <w:sz w:val="32"/>
          <w:szCs w:val="32"/>
          <w14:textFill>
            <w14:solidFill>
              <w14:schemeClr w14:val="tx1"/>
            </w14:solidFill>
          </w14:textFill>
        </w:rPr>
      </w:pPr>
      <w:r>
        <w:rPr>
          <w:rFonts w:eastAsia="方正楷体简体"/>
          <w:b/>
          <w:color w:val="000000" w:themeColor="text1"/>
          <w:sz w:val="32"/>
          <w:szCs w:val="32"/>
          <w14:textFill>
            <w14:solidFill>
              <w14:schemeClr w14:val="tx1"/>
            </w14:solidFill>
          </w14:textFill>
        </w:rPr>
        <w:t>第三条</w:t>
      </w:r>
      <w:r>
        <w:rPr>
          <w:rFonts w:eastAsia="方正仿宋简体"/>
          <w:b/>
          <w:color w:val="000000" w:themeColor="text1"/>
          <w:sz w:val="32"/>
          <w:szCs w:val="32"/>
          <w14:textFill>
            <w14:solidFill>
              <w14:schemeClr w14:val="tx1"/>
            </w14:solidFill>
          </w14:textFill>
        </w:rPr>
        <w:t xml:space="preserve">  </w:t>
      </w:r>
      <w:r>
        <w:rPr>
          <w:rFonts w:hint="eastAsia" w:eastAsia="方正仿宋简体"/>
          <w:b/>
          <w:color w:val="000000" w:themeColor="text1"/>
          <w:sz w:val="32"/>
          <w:szCs w:val="32"/>
          <w14:textFill>
            <w14:solidFill>
              <w14:schemeClr w14:val="tx1"/>
            </w14:solidFill>
          </w14:textFill>
        </w:rPr>
        <w:t>家庭教育以立德树人为根本任务，培育和践行社会主义核心价值观，弘扬中华民族优秀传统文化、革命文化、社会主义先进文化，促进未成年人健康成长、全面发展。</w:t>
      </w:r>
    </w:p>
    <w:p w14:paraId="050758D0">
      <w:pPr>
        <w:overflowPunct w:val="0"/>
        <w:adjustRightInd w:val="0"/>
        <w:snapToGrid w:val="0"/>
        <w:spacing w:line="560" w:lineRule="exact"/>
        <w:ind w:firstLine="643" w:firstLineChars="200"/>
        <w:rPr>
          <w:rFonts w:eastAsia="方正仿宋简体"/>
          <w:b/>
          <w:color w:val="000000" w:themeColor="text1"/>
          <w:sz w:val="32"/>
          <w:szCs w:val="32"/>
          <w14:textFill>
            <w14:solidFill>
              <w14:schemeClr w14:val="tx1"/>
            </w14:solidFill>
          </w14:textFill>
        </w:rPr>
      </w:pPr>
      <w:r>
        <w:rPr>
          <w:rFonts w:eastAsia="方正楷体简体"/>
          <w:b/>
          <w:color w:val="000000" w:themeColor="text1"/>
          <w:sz w:val="32"/>
          <w:szCs w:val="32"/>
          <w14:textFill>
            <w14:solidFill>
              <w14:schemeClr w14:val="tx1"/>
            </w14:solidFill>
          </w14:textFill>
        </w:rPr>
        <w:t>第四条</w:t>
      </w:r>
      <w:r>
        <w:rPr>
          <w:rFonts w:eastAsia="方正仿宋简体"/>
          <w:b/>
          <w:color w:val="000000" w:themeColor="text1"/>
          <w:sz w:val="32"/>
          <w:szCs w:val="32"/>
          <w14:textFill>
            <w14:solidFill>
              <w14:schemeClr w14:val="tx1"/>
            </w14:solidFill>
          </w14:textFill>
        </w:rPr>
        <w:t xml:space="preserve">  </w:t>
      </w:r>
      <w:r>
        <w:rPr>
          <w:rFonts w:hint="eastAsia" w:eastAsia="方正仿宋简体"/>
          <w:b/>
          <w:color w:val="000000" w:themeColor="text1"/>
          <w:sz w:val="32"/>
          <w:szCs w:val="32"/>
          <w14:textFill>
            <w14:solidFill>
              <w14:schemeClr w14:val="tx1"/>
            </w14:solidFill>
          </w14:textFill>
        </w:rPr>
        <w:t>未成年人的父母或者其他监护人负责实施家庭教育。政府、社会和学校为家庭教育提供支持、指导和服务。</w:t>
      </w:r>
    </w:p>
    <w:p w14:paraId="311ADCBF">
      <w:pPr>
        <w:overflowPunct w:val="0"/>
        <w:adjustRightInd w:val="0"/>
        <w:snapToGrid w:val="0"/>
        <w:spacing w:line="560" w:lineRule="exact"/>
        <w:ind w:firstLine="640" w:firstLineChars="200"/>
        <w:rPr>
          <w:rFonts w:eastAsia="方正仿宋简体"/>
          <w:b/>
          <w:color w:val="000000" w:themeColor="text1"/>
          <w:sz w:val="32"/>
          <w:szCs w:val="32"/>
          <w14:textFill>
            <w14:solidFill>
              <w14:schemeClr w14:val="tx1"/>
            </w14:solidFill>
          </w14:textFill>
        </w:rPr>
      </w:pPr>
      <w:r>
        <w:rPr>
          <w:rFonts w:hint="eastAsia" w:eastAsia="方正仿宋简体"/>
          <w:b/>
          <w:color w:val="000000" w:themeColor="text1"/>
          <w:sz w:val="32"/>
          <w:szCs w:val="32"/>
          <w14:textFill>
            <w14:solidFill>
              <w14:schemeClr w14:val="tx1"/>
            </w14:solidFill>
          </w14:textFill>
        </w:rPr>
        <w:t>国家工作人员应当带头树立良好家风，履行家庭教育责任。</w:t>
      </w:r>
    </w:p>
    <w:p w14:paraId="6161BD7F">
      <w:pPr>
        <w:overflowPunct w:val="0"/>
        <w:adjustRightInd w:val="0"/>
        <w:snapToGrid w:val="0"/>
        <w:spacing w:line="560" w:lineRule="exact"/>
        <w:ind w:firstLine="643" w:firstLineChars="200"/>
        <w:rPr>
          <w:rFonts w:eastAsia="方正仿宋简体"/>
          <w:b/>
          <w:color w:val="000000" w:themeColor="text1"/>
          <w:sz w:val="32"/>
          <w:szCs w:val="32"/>
          <w14:textFill>
            <w14:solidFill>
              <w14:schemeClr w14:val="tx1"/>
            </w14:solidFill>
          </w14:textFill>
        </w:rPr>
      </w:pPr>
      <w:r>
        <w:rPr>
          <w:rFonts w:eastAsia="方正楷体简体"/>
          <w:b/>
          <w:color w:val="000000" w:themeColor="text1"/>
          <w:sz w:val="32"/>
          <w:szCs w:val="32"/>
          <w14:textFill>
            <w14:solidFill>
              <w14:schemeClr w14:val="tx1"/>
            </w14:solidFill>
          </w14:textFill>
        </w:rPr>
        <w:t>第五条</w:t>
      </w:r>
      <w:r>
        <w:rPr>
          <w:rFonts w:eastAsia="方正仿宋简体"/>
          <w:b/>
          <w:color w:val="000000" w:themeColor="text1"/>
          <w:sz w:val="32"/>
          <w:szCs w:val="32"/>
          <w14:textFill>
            <w14:solidFill>
              <w14:schemeClr w14:val="tx1"/>
            </w14:solidFill>
          </w14:textFill>
        </w:rPr>
        <w:t xml:space="preserve">  </w:t>
      </w:r>
      <w:r>
        <w:rPr>
          <w:rFonts w:hint="eastAsia" w:eastAsia="方正仿宋简体"/>
          <w:b/>
          <w:color w:val="000000" w:themeColor="text1"/>
          <w:sz w:val="32"/>
          <w:szCs w:val="32"/>
          <w14:textFill>
            <w14:solidFill>
              <w14:schemeClr w14:val="tx1"/>
            </w14:solidFill>
          </w14:textFill>
        </w:rPr>
        <w:t>地方各级人民政府指导家庭教育工作，建立健全家庭学校社会协同育人机制，组织、协调、指导、督促有关部门做好家庭教育工作。其他相关单位和部门结合本单位工作实际，在各自的职责范围内做好家庭教育工作，为家庭教育提供支持。</w:t>
      </w:r>
    </w:p>
    <w:p w14:paraId="59E214AF">
      <w:pPr>
        <w:overflowPunct w:val="0"/>
        <w:adjustRightInd w:val="0"/>
        <w:snapToGrid w:val="0"/>
        <w:spacing w:line="560" w:lineRule="exact"/>
        <w:ind w:firstLine="640" w:firstLineChars="200"/>
        <w:rPr>
          <w:color w:val="000000" w:themeColor="text1"/>
          <w14:textFill>
            <w14:solidFill>
              <w14:schemeClr w14:val="tx1"/>
            </w14:solidFill>
          </w14:textFill>
        </w:rPr>
      </w:pPr>
      <w:r>
        <w:rPr>
          <w:rFonts w:hint="eastAsia" w:eastAsia="方正仿宋简体"/>
          <w:b/>
          <w:color w:val="000000" w:themeColor="text1"/>
          <w:sz w:val="32"/>
          <w:szCs w:val="32"/>
          <w14:textFill>
            <w14:solidFill>
              <w14:schemeClr w14:val="tx1"/>
            </w14:solidFill>
          </w14:textFill>
        </w:rPr>
        <w:t>教育行政部门、妇女联合会等部门协同推进覆盖城乡的家庭教育指导服务体系建设，并按照职责分工承担家庭教育工作的日常事务。</w:t>
      </w:r>
    </w:p>
    <w:p w14:paraId="24097D31">
      <w:pPr>
        <w:overflowPunct w:val="0"/>
        <w:adjustRightInd w:val="0"/>
        <w:snapToGrid w:val="0"/>
        <w:spacing w:line="560" w:lineRule="exact"/>
        <w:ind w:firstLine="643" w:firstLineChars="200"/>
        <w:rPr>
          <w:rFonts w:eastAsia="方正仿宋简体"/>
          <w:b/>
          <w:color w:val="000000" w:themeColor="text1"/>
          <w:sz w:val="32"/>
          <w:szCs w:val="32"/>
          <w14:textFill>
            <w14:solidFill>
              <w14:schemeClr w14:val="tx1"/>
            </w14:solidFill>
          </w14:textFill>
        </w:rPr>
      </w:pPr>
      <w:r>
        <w:rPr>
          <w:rFonts w:hint="eastAsia" w:eastAsia="方正楷体简体"/>
          <w:b/>
          <w:color w:val="000000" w:themeColor="text1"/>
          <w:sz w:val="32"/>
          <w:szCs w:val="32"/>
          <w14:textFill>
            <w14:solidFill>
              <w14:schemeClr w14:val="tx1"/>
            </w14:solidFill>
          </w14:textFill>
        </w:rPr>
        <w:t>第六条</w:t>
      </w:r>
      <w:r>
        <w:rPr>
          <w:rFonts w:hint="eastAsia" w:eastAsia="方正仿宋简体"/>
          <w:b/>
          <w:color w:val="000000" w:themeColor="text1"/>
          <w:sz w:val="32"/>
          <w:szCs w:val="32"/>
          <w14:textFill>
            <w14:solidFill>
              <w14:schemeClr w14:val="tx1"/>
            </w14:solidFill>
          </w14:textFill>
        </w:rPr>
        <w:t xml:space="preserve">  鼓励各地结合当地文化传统、民族特色和家庭特点，多形式宣传家庭教育理念、科学知识和家庭美德、家风文化，营造注重家庭家教家风社会氛围。</w:t>
      </w:r>
      <w:r>
        <w:rPr>
          <w:rFonts w:hint="eastAsia" w:eastAsia="方正仿宋简体"/>
          <w:b/>
          <w:color w:val="000000" w:themeColor="text1"/>
          <w:sz w:val="32"/>
          <w:szCs w:val="32"/>
          <w14:textFill>
            <w14:solidFill>
              <w14:schemeClr w14:val="tx1"/>
            </w14:solidFill>
          </w14:textFill>
        </w:rPr>
        <w:br w:type="textWrapping"/>
      </w:r>
      <w:r>
        <w:rPr>
          <w:rFonts w:hint="eastAsia" w:eastAsia="方正仿宋简体"/>
          <w:b/>
          <w:color w:val="000000" w:themeColor="text1"/>
          <w:sz w:val="32"/>
          <w:szCs w:val="32"/>
          <w14:textFill>
            <w14:solidFill>
              <w14:schemeClr w14:val="tx1"/>
            </w14:solidFill>
          </w14:textFill>
        </w:rPr>
        <w:t xml:space="preserve">    鼓励各地利用现有场地资源建设家教家风基地。</w:t>
      </w:r>
    </w:p>
    <w:p w14:paraId="35315820">
      <w:pPr>
        <w:overflowPunct w:val="0"/>
        <w:adjustRightInd w:val="0"/>
        <w:snapToGrid w:val="0"/>
        <w:spacing w:line="560" w:lineRule="exact"/>
        <w:jc w:val="center"/>
        <w:rPr>
          <w:rFonts w:eastAsia="方正黑体简体"/>
          <w:b/>
          <w:color w:val="000000" w:themeColor="text1"/>
          <w:sz w:val="32"/>
          <w:szCs w:val="32"/>
          <w14:textFill>
            <w14:solidFill>
              <w14:schemeClr w14:val="tx1"/>
            </w14:solidFill>
          </w14:textFill>
        </w:rPr>
      </w:pPr>
    </w:p>
    <w:p w14:paraId="154DC65B">
      <w:pPr>
        <w:overflowPunct w:val="0"/>
        <w:adjustRightInd w:val="0"/>
        <w:snapToGrid w:val="0"/>
        <w:spacing w:line="560" w:lineRule="exact"/>
        <w:jc w:val="center"/>
        <w:rPr>
          <w:rFonts w:eastAsia="方正仿宋简体"/>
          <w:b/>
          <w:color w:val="000000" w:themeColor="text1"/>
          <w:sz w:val="32"/>
          <w:szCs w:val="32"/>
          <w14:textFill>
            <w14:solidFill>
              <w14:schemeClr w14:val="tx1"/>
            </w14:solidFill>
          </w14:textFill>
        </w:rPr>
      </w:pPr>
      <w:r>
        <w:rPr>
          <w:rFonts w:eastAsia="方正黑体简体"/>
          <w:b/>
          <w:color w:val="000000" w:themeColor="text1"/>
          <w:sz w:val="32"/>
          <w:szCs w:val="32"/>
          <w14:textFill>
            <w14:solidFill>
              <w14:schemeClr w14:val="tx1"/>
            </w14:solidFill>
          </w14:textFill>
        </w:rPr>
        <w:t xml:space="preserve">第二章  </w:t>
      </w:r>
      <w:r>
        <w:rPr>
          <w:rFonts w:hint="eastAsia" w:eastAsia="方正黑体简体"/>
          <w:b/>
          <w:color w:val="000000" w:themeColor="text1"/>
          <w:sz w:val="32"/>
          <w:szCs w:val="32"/>
          <w14:textFill>
            <w14:solidFill>
              <w14:schemeClr w14:val="tx1"/>
            </w14:solidFill>
          </w14:textFill>
        </w:rPr>
        <w:t xml:space="preserve"> 家庭责任</w:t>
      </w:r>
    </w:p>
    <w:p w14:paraId="5B743FEB">
      <w:pPr>
        <w:overflowPunct w:val="0"/>
        <w:adjustRightInd w:val="0"/>
        <w:snapToGrid w:val="0"/>
        <w:spacing w:line="560" w:lineRule="exact"/>
        <w:ind w:firstLine="643" w:firstLineChars="200"/>
        <w:rPr>
          <w:rFonts w:eastAsia="方正仿宋简体"/>
          <w:b/>
          <w:color w:val="000000" w:themeColor="text1"/>
          <w:sz w:val="32"/>
          <w:szCs w:val="32"/>
          <w14:textFill>
            <w14:solidFill>
              <w14:schemeClr w14:val="tx1"/>
            </w14:solidFill>
          </w14:textFill>
        </w:rPr>
      </w:pPr>
      <w:r>
        <w:rPr>
          <w:rFonts w:eastAsia="方正楷体简体"/>
          <w:b/>
          <w:color w:val="000000" w:themeColor="text1"/>
          <w:sz w:val="32"/>
          <w:szCs w:val="32"/>
          <w14:textFill>
            <w14:solidFill>
              <w14:schemeClr w14:val="tx1"/>
            </w14:solidFill>
          </w14:textFill>
        </w:rPr>
        <w:t>第七条</w:t>
      </w:r>
      <w:r>
        <w:rPr>
          <w:rFonts w:eastAsia="方正仿宋简体"/>
          <w:b/>
          <w:color w:val="000000" w:themeColor="text1"/>
          <w:sz w:val="32"/>
          <w:szCs w:val="32"/>
          <w14:textFill>
            <w14:solidFill>
              <w14:schemeClr w14:val="tx1"/>
            </w14:solidFill>
          </w14:textFill>
        </w:rPr>
        <w:t xml:space="preserve">  </w:t>
      </w:r>
      <w:r>
        <w:rPr>
          <w:rFonts w:hint="eastAsia" w:eastAsia="方正仿宋简体"/>
          <w:b/>
          <w:color w:val="000000" w:themeColor="text1"/>
          <w:sz w:val="32"/>
          <w:szCs w:val="32"/>
          <w14:textFill>
            <w14:solidFill>
              <w14:schemeClr w14:val="tx1"/>
            </w14:solidFill>
          </w14:textFill>
        </w:rPr>
        <w:t>未成年人的父母或者其他监护人应当树立家庭是第一个课堂、家长是第一任老师的责任意识，承担对未成年人实施家庭教育的主体责任，主动陪伴未成年人，自觉学习家庭教育知识，掌握科学的家庭教育方法，提高家庭教育能力，用正确思想、方法和行为教育未成年人养成良好思想、品行和习惯。</w:t>
      </w:r>
      <w:r>
        <w:rPr>
          <w:rFonts w:hint="eastAsia" w:eastAsia="方正仿宋简体"/>
          <w:b/>
          <w:color w:val="000000" w:themeColor="text1"/>
          <w:sz w:val="32"/>
          <w:szCs w:val="32"/>
          <w14:textFill>
            <w14:solidFill>
              <w14:schemeClr w14:val="tx1"/>
            </w14:solidFill>
          </w14:textFill>
        </w:rPr>
        <w:br w:type="textWrapping"/>
      </w:r>
      <w:r>
        <w:rPr>
          <w:rFonts w:hint="eastAsia" w:eastAsia="方正仿宋简体"/>
          <w:b/>
          <w:color w:val="000000" w:themeColor="text1"/>
          <w:sz w:val="32"/>
          <w:szCs w:val="32"/>
          <w14:textFill>
            <w14:solidFill>
              <w14:schemeClr w14:val="tx1"/>
            </w14:solidFill>
          </w14:textFill>
        </w:rPr>
        <w:t xml:space="preserve">    共同生活的具有完全民事行为能力的其他家庭成员应当协助和配合未成年人的父母或者其他监护人实施家庭教育。</w:t>
      </w:r>
    </w:p>
    <w:p w14:paraId="6C771805">
      <w:pPr>
        <w:overflowPunct w:val="0"/>
        <w:adjustRightInd w:val="0"/>
        <w:snapToGrid w:val="0"/>
        <w:spacing w:line="560" w:lineRule="exact"/>
        <w:ind w:firstLine="643" w:firstLineChars="200"/>
        <w:rPr>
          <w:rFonts w:eastAsia="方正仿宋简体"/>
          <w:b/>
          <w:color w:val="000000" w:themeColor="text1"/>
          <w:sz w:val="32"/>
          <w:szCs w:val="32"/>
          <w14:textFill>
            <w14:solidFill>
              <w14:schemeClr w14:val="tx1"/>
            </w14:solidFill>
          </w14:textFill>
        </w:rPr>
      </w:pPr>
      <w:r>
        <w:rPr>
          <w:rFonts w:eastAsia="方正楷体简体"/>
          <w:b/>
          <w:color w:val="000000" w:themeColor="text1"/>
          <w:sz w:val="32"/>
          <w:szCs w:val="32"/>
          <w14:textFill>
            <w14:solidFill>
              <w14:schemeClr w14:val="tx1"/>
            </w14:solidFill>
          </w14:textFill>
        </w:rPr>
        <w:t>第八条</w:t>
      </w:r>
      <w:r>
        <w:rPr>
          <w:rFonts w:eastAsia="方正仿宋简体"/>
          <w:b/>
          <w:color w:val="000000" w:themeColor="text1"/>
          <w:sz w:val="32"/>
          <w:szCs w:val="32"/>
          <w14:textFill>
            <w14:solidFill>
              <w14:schemeClr w14:val="tx1"/>
            </w14:solidFill>
          </w14:textFill>
        </w:rPr>
        <w:t xml:space="preserve">  </w:t>
      </w:r>
      <w:r>
        <w:rPr>
          <w:rFonts w:hint="eastAsia" w:eastAsia="方正仿宋简体"/>
          <w:b/>
          <w:color w:val="000000" w:themeColor="text1"/>
          <w:sz w:val="32"/>
          <w:szCs w:val="32"/>
          <w14:textFill>
            <w14:solidFill>
              <w14:schemeClr w14:val="tx1"/>
            </w14:solidFill>
          </w14:textFill>
        </w:rPr>
        <w:t xml:space="preserve"> 未成年人的父母或者其他监护人及其他家庭成员应当注重家庭建设，培育积极健康的家庭文化，树立和传承优良家风，弘扬中华民族家庭美德，遵循儿童友好理念，共同构建文明、和睦、友好的家庭关系，为未成年人健康成长营造良好的家庭环境。</w:t>
      </w:r>
    </w:p>
    <w:p w14:paraId="106A8350">
      <w:pPr>
        <w:overflowPunct w:val="0"/>
        <w:adjustRightInd w:val="0"/>
        <w:snapToGrid w:val="0"/>
        <w:spacing w:line="560" w:lineRule="exact"/>
        <w:ind w:firstLine="643" w:firstLineChars="200"/>
        <w:rPr>
          <w:rFonts w:eastAsia="方正仿宋简体"/>
          <w:b/>
          <w:color w:val="000000" w:themeColor="text1"/>
          <w:sz w:val="32"/>
          <w:szCs w:val="32"/>
          <w14:textFill>
            <w14:solidFill>
              <w14:schemeClr w14:val="tx1"/>
            </w14:solidFill>
          </w14:textFill>
        </w:rPr>
      </w:pPr>
      <w:r>
        <w:rPr>
          <w:rFonts w:eastAsia="方正楷体简体"/>
          <w:b/>
          <w:color w:val="000000" w:themeColor="text1"/>
          <w:sz w:val="32"/>
          <w:szCs w:val="32"/>
          <w14:textFill>
            <w14:solidFill>
              <w14:schemeClr w14:val="tx1"/>
            </w14:solidFill>
          </w14:textFill>
        </w:rPr>
        <w:t>第九条</w:t>
      </w:r>
      <w:r>
        <w:rPr>
          <w:rFonts w:eastAsia="方正仿宋简体"/>
          <w:b/>
          <w:color w:val="000000" w:themeColor="text1"/>
          <w:sz w:val="32"/>
          <w:szCs w:val="32"/>
          <w14:textFill>
            <w14:solidFill>
              <w14:schemeClr w14:val="tx1"/>
            </w14:solidFill>
          </w14:textFill>
        </w:rPr>
        <w:t xml:space="preserve">  </w:t>
      </w:r>
      <w:r>
        <w:rPr>
          <w:rFonts w:hint="eastAsia" w:eastAsia="方正仿宋简体"/>
          <w:b/>
          <w:color w:val="000000" w:themeColor="text1"/>
          <w:sz w:val="32"/>
          <w:szCs w:val="32"/>
          <w14:textFill>
            <w14:solidFill>
              <w14:schemeClr w14:val="tx1"/>
            </w14:solidFill>
          </w14:textFill>
        </w:rPr>
        <w:t>未成年人的父母或者其他监护人应当针对不同年龄段未成年人的身心发展特点，以下列内容为指引，开展家庭教育：</w:t>
      </w:r>
      <w:r>
        <w:rPr>
          <w:rFonts w:hint="eastAsia" w:eastAsia="方正仿宋简体"/>
          <w:b/>
          <w:color w:val="000000" w:themeColor="text1"/>
          <w:sz w:val="32"/>
          <w:szCs w:val="32"/>
          <w14:textFill>
            <w14:solidFill>
              <w14:schemeClr w14:val="tx1"/>
            </w14:solidFill>
          </w14:textFill>
        </w:rPr>
        <w:br w:type="textWrapping"/>
      </w:r>
      <w:r>
        <w:rPr>
          <w:rFonts w:hint="eastAsia" w:eastAsia="方正仿宋简体"/>
          <w:b/>
          <w:color w:val="000000" w:themeColor="text1"/>
          <w:sz w:val="32"/>
          <w:szCs w:val="32"/>
          <w14:textFill>
            <w14:solidFill>
              <w14:schemeClr w14:val="tx1"/>
            </w14:solidFill>
          </w14:textFill>
        </w:rPr>
        <w:t xml:space="preserve">    （一）教育未成年人爱党、爱国、爱人民、爱集体、爱社会主义、爱家乡，树立维护国家统一的观念，铸牢中华民族共同体意识，培养家国情怀；</w:t>
      </w:r>
      <w:r>
        <w:rPr>
          <w:rFonts w:hint="eastAsia" w:eastAsia="方正仿宋简体"/>
          <w:b/>
          <w:color w:val="000000" w:themeColor="text1"/>
          <w:sz w:val="32"/>
          <w:szCs w:val="32"/>
          <w14:textFill>
            <w14:solidFill>
              <w14:schemeClr w14:val="tx1"/>
            </w14:solidFill>
          </w14:textFill>
        </w:rPr>
        <w:br w:type="textWrapping"/>
      </w:r>
      <w:r>
        <w:rPr>
          <w:rFonts w:hint="eastAsia" w:eastAsia="方正仿宋简体"/>
          <w:b/>
          <w:color w:val="000000" w:themeColor="text1"/>
          <w:sz w:val="32"/>
          <w:szCs w:val="32"/>
          <w14:textFill>
            <w14:solidFill>
              <w14:schemeClr w14:val="tx1"/>
            </w14:solidFill>
          </w14:textFill>
        </w:rPr>
        <w:t xml:space="preserve">    （二）教育未成年人崇德向善、尊老爱幼、孝敬父母、友睦兄弟、热爱家庭、勤俭节约、团结互助、诚信友爱、公平正义、遵纪守法，培养其良好社会公德、家庭美德、个人品德意识和法治意识；</w:t>
      </w:r>
      <w:r>
        <w:rPr>
          <w:rFonts w:hint="eastAsia" w:eastAsia="方正仿宋简体"/>
          <w:b/>
          <w:color w:val="000000" w:themeColor="text1"/>
          <w:sz w:val="32"/>
          <w:szCs w:val="32"/>
          <w14:textFill>
            <w14:solidFill>
              <w14:schemeClr w14:val="tx1"/>
            </w14:solidFill>
          </w14:textFill>
        </w:rPr>
        <w:br w:type="textWrapping"/>
      </w:r>
      <w:r>
        <w:rPr>
          <w:rFonts w:hint="eastAsia" w:eastAsia="方正仿宋简体"/>
          <w:b/>
          <w:color w:val="000000" w:themeColor="text1"/>
          <w:sz w:val="32"/>
          <w:szCs w:val="32"/>
          <w14:textFill>
            <w14:solidFill>
              <w14:schemeClr w14:val="tx1"/>
            </w14:solidFill>
          </w14:textFill>
        </w:rPr>
        <w:t xml:space="preserve">    （三）帮助未成年人树立正确的成才观，引导其培养广泛兴趣爱好、健康审美追求和良好学习习惯，增强科学探索精神、创新意识和能力；</w:t>
      </w:r>
      <w:r>
        <w:rPr>
          <w:rFonts w:hint="eastAsia" w:eastAsia="方正仿宋简体"/>
          <w:b/>
          <w:color w:val="000000" w:themeColor="text1"/>
          <w:sz w:val="32"/>
          <w:szCs w:val="32"/>
          <w14:textFill>
            <w14:solidFill>
              <w14:schemeClr w14:val="tx1"/>
            </w14:solidFill>
          </w14:textFill>
        </w:rPr>
        <w:br w:type="textWrapping"/>
      </w:r>
      <w:r>
        <w:rPr>
          <w:rFonts w:hint="eastAsia" w:eastAsia="方正仿宋简体"/>
          <w:b/>
          <w:color w:val="000000" w:themeColor="text1"/>
          <w:sz w:val="32"/>
          <w:szCs w:val="32"/>
          <w14:textFill>
            <w14:solidFill>
              <w14:schemeClr w14:val="tx1"/>
            </w14:solidFill>
          </w14:textFill>
        </w:rPr>
        <w:t xml:space="preserve">    （四）合理安排未成年人学习、休息、娱乐和体育锻炼的时间，鼓励、陪伴未成年人参加有益活动，保证未成年人营养均衡、科学运动、睡眠充足、身心愉悦，引导其养成良好生活习惯、学习习惯和行为习惯，避免加重其学习负担，禁止安排学龄前儿童参加学科类培训，促进其身心健康发展；</w:t>
      </w:r>
    </w:p>
    <w:p w14:paraId="32C5234A">
      <w:pPr>
        <w:overflowPunct w:val="0"/>
        <w:adjustRightInd w:val="0"/>
        <w:snapToGrid w:val="0"/>
        <w:spacing w:line="560" w:lineRule="exact"/>
        <w:ind w:firstLine="640" w:firstLineChars="200"/>
        <w:rPr>
          <w:rFonts w:eastAsia="方正仿宋简体"/>
          <w:b/>
          <w:color w:val="000000" w:themeColor="text1"/>
          <w:sz w:val="32"/>
          <w:szCs w:val="32"/>
          <w14:textFill>
            <w14:solidFill>
              <w14:schemeClr w14:val="tx1"/>
            </w14:solidFill>
          </w14:textFill>
        </w:rPr>
      </w:pPr>
      <w:r>
        <w:rPr>
          <w:rFonts w:hint="eastAsia" w:eastAsia="方正仿宋简体"/>
          <w:b/>
          <w:color w:val="000000" w:themeColor="text1"/>
          <w:sz w:val="32"/>
          <w:szCs w:val="32"/>
          <w14:textFill>
            <w14:solidFill>
              <w14:schemeClr w14:val="tx1"/>
            </w14:solidFill>
          </w14:textFill>
        </w:rPr>
        <w:t>（五）培养未成年人健康的审美情趣和审美能力，引导和鼓励其亲近大自然，善于发现美、欣赏美、创造美，陶冶高尚情操，提升人文素养。</w:t>
      </w:r>
      <w:r>
        <w:rPr>
          <w:rFonts w:hint="eastAsia" w:eastAsia="方正仿宋简体"/>
          <w:b/>
          <w:color w:val="000000" w:themeColor="text1"/>
          <w:sz w:val="32"/>
          <w:szCs w:val="32"/>
          <w14:textFill>
            <w14:solidFill>
              <w14:schemeClr w14:val="tx1"/>
            </w14:solidFill>
          </w14:textFill>
        </w:rPr>
        <w:br w:type="textWrapping"/>
      </w:r>
      <w:r>
        <w:rPr>
          <w:rFonts w:hint="eastAsia" w:eastAsia="方正仿宋简体"/>
          <w:b/>
          <w:color w:val="000000" w:themeColor="text1"/>
          <w:sz w:val="32"/>
          <w:szCs w:val="32"/>
          <w14:textFill>
            <w14:solidFill>
              <w14:schemeClr w14:val="tx1"/>
            </w14:solidFill>
          </w14:textFill>
        </w:rPr>
        <w:t xml:space="preserve">    （六）帮助未成年人树立正确的劳动观念，参加力所能及的家务劳动、集体劳动以及有益身心健康的社会活动，提高生活自理能力和独立生活能力，养成吃苦耐劳的优秀品格和热爱劳动的良好习惯；</w:t>
      </w:r>
      <w:r>
        <w:rPr>
          <w:rFonts w:hint="eastAsia" w:eastAsia="方正仿宋简体"/>
          <w:b/>
          <w:color w:val="000000" w:themeColor="text1"/>
          <w:sz w:val="32"/>
          <w:szCs w:val="32"/>
          <w14:textFill>
            <w14:solidFill>
              <w14:schemeClr w14:val="tx1"/>
            </w14:solidFill>
          </w14:textFill>
        </w:rPr>
        <w:br w:type="textWrapping"/>
      </w:r>
      <w:r>
        <w:rPr>
          <w:rFonts w:hint="eastAsia" w:eastAsia="方正仿宋简体"/>
          <w:b/>
          <w:color w:val="000000" w:themeColor="text1"/>
          <w:sz w:val="32"/>
          <w:szCs w:val="32"/>
          <w14:textFill>
            <w14:solidFill>
              <w14:schemeClr w14:val="tx1"/>
            </w14:solidFill>
          </w14:textFill>
        </w:rPr>
        <w:t xml:space="preserve">    （七）适时开展生命安全教育，教导未成年人珍爱生命，对其进行禁毒防艾、交通出行、防欺凌、防溺水、防诈骗、防拐卖、防性侵等方面的安全知识教育，帮助其掌握安全知识和技能，增强其自我保护的意识和能力；</w:t>
      </w:r>
      <w:r>
        <w:rPr>
          <w:rFonts w:hint="eastAsia" w:eastAsia="方正仿宋简体"/>
          <w:b/>
          <w:color w:val="000000" w:themeColor="text1"/>
          <w:sz w:val="32"/>
          <w:szCs w:val="32"/>
          <w14:textFill>
            <w14:solidFill>
              <w14:schemeClr w14:val="tx1"/>
            </w14:solidFill>
          </w14:textFill>
        </w:rPr>
        <w:br w:type="textWrapping"/>
      </w:r>
      <w:r>
        <w:rPr>
          <w:rFonts w:hint="eastAsia" w:eastAsia="方正仿宋简体"/>
          <w:b/>
          <w:color w:val="000000" w:themeColor="text1"/>
          <w:sz w:val="32"/>
          <w:szCs w:val="32"/>
          <w14:textFill>
            <w14:solidFill>
              <w14:schemeClr w14:val="tx1"/>
            </w14:solidFill>
          </w14:textFill>
        </w:rPr>
        <w:t xml:space="preserve">    （八）关注未成年人心理健康，注重情感交流，建立良好亲子关系，引导其形成阳光心态，正确对待挫折与压力，及时疏导不良情绪，提高心理素质，养成健全人格；</w:t>
      </w:r>
    </w:p>
    <w:p w14:paraId="161C9003">
      <w:pPr>
        <w:overflowPunct w:val="0"/>
        <w:adjustRightInd w:val="0"/>
        <w:snapToGrid w:val="0"/>
        <w:spacing w:line="560" w:lineRule="exact"/>
        <w:ind w:firstLine="640" w:firstLineChars="200"/>
        <w:rPr>
          <w:rFonts w:eastAsia="方正仿宋简体"/>
          <w:b/>
          <w:color w:val="000000" w:themeColor="text1"/>
          <w:sz w:val="32"/>
          <w:szCs w:val="32"/>
          <w14:textFill>
            <w14:solidFill>
              <w14:schemeClr w14:val="tx1"/>
            </w14:solidFill>
          </w14:textFill>
        </w:rPr>
      </w:pPr>
      <w:r>
        <w:rPr>
          <w:rFonts w:hint="eastAsia" w:eastAsia="方正仿宋简体"/>
          <w:b/>
          <w:color w:val="000000" w:themeColor="text1"/>
          <w:sz w:val="32"/>
          <w:szCs w:val="32"/>
          <w14:textFill>
            <w14:solidFill>
              <w14:schemeClr w14:val="tx1"/>
            </w14:solidFill>
          </w14:textFill>
        </w:rPr>
        <w:t>（九）指导未成年人科学、文明、安全上网，预防未成年人沉迷网络；</w:t>
      </w:r>
      <w:r>
        <w:rPr>
          <w:rFonts w:hint="eastAsia" w:eastAsia="方正仿宋简体"/>
          <w:b/>
          <w:color w:val="000000" w:themeColor="text1"/>
          <w:sz w:val="32"/>
          <w:szCs w:val="32"/>
          <w14:textFill>
            <w14:solidFill>
              <w14:schemeClr w14:val="tx1"/>
            </w14:solidFill>
          </w14:textFill>
        </w:rPr>
        <w:br w:type="textWrapping"/>
      </w:r>
      <w:r>
        <w:rPr>
          <w:rFonts w:hint="eastAsia" w:eastAsia="方正仿宋简体"/>
          <w:b/>
          <w:color w:val="000000" w:themeColor="text1"/>
          <w:sz w:val="32"/>
          <w:szCs w:val="32"/>
          <w14:textFill>
            <w14:solidFill>
              <w14:schemeClr w14:val="tx1"/>
            </w14:solidFill>
          </w14:textFill>
        </w:rPr>
        <w:t xml:space="preserve">    （十）引导未成年人学习和使用国家通用语言文字，促进中华文化认同，弘扬中华优秀传统文化，传承巴蜀文化。</w:t>
      </w:r>
    </w:p>
    <w:p w14:paraId="4F00F0B8">
      <w:pPr>
        <w:overflowPunct w:val="0"/>
        <w:adjustRightInd w:val="0"/>
        <w:snapToGrid w:val="0"/>
        <w:spacing w:line="560" w:lineRule="exact"/>
        <w:ind w:firstLine="640" w:firstLineChars="200"/>
        <w:rPr>
          <w:rFonts w:eastAsia="方正仿宋简体"/>
          <w:b/>
          <w:color w:val="000000" w:themeColor="text1"/>
          <w:sz w:val="32"/>
          <w:szCs w:val="32"/>
          <w14:textFill>
            <w14:solidFill>
              <w14:schemeClr w14:val="tx1"/>
            </w14:solidFill>
          </w14:textFill>
        </w:rPr>
      </w:pPr>
      <w:r>
        <w:rPr>
          <w:rFonts w:hint="eastAsia" w:eastAsia="方正仿宋简体"/>
          <w:b/>
          <w:color w:val="000000" w:themeColor="text1"/>
          <w:sz w:val="32"/>
          <w:szCs w:val="32"/>
          <w14:textFill>
            <w14:solidFill>
              <w14:schemeClr w14:val="tx1"/>
            </w14:solidFill>
          </w14:textFill>
        </w:rPr>
        <w:t>（十一）引导未成年人正确认识两性关系，推进性别平等教育；</w:t>
      </w:r>
    </w:p>
    <w:p w14:paraId="361BD804">
      <w:pPr>
        <w:overflowPunct w:val="0"/>
        <w:adjustRightInd w:val="0"/>
        <w:snapToGrid w:val="0"/>
        <w:spacing w:line="560" w:lineRule="exact"/>
        <w:ind w:firstLine="640" w:firstLineChars="200"/>
        <w:rPr>
          <w:rFonts w:eastAsia="方正仿宋简体"/>
          <w:b/>
          <w:color w:val="000000" w:themeColor="text1"/>
          <w:sz w:val="32"/>
          <w:szCs w:val="32"/>
          <w14:textFill>
            <w14:solidFill>
              <w14:schemeClr w14:val="tx1"/>
            </w14:solidFill>
          </w14:textFill>
        </w:rPr>
      </w:pPr>
      <w:r>
        <w:rPr>
          <w:rFonts w:hint="eastAsia" w:eastAsia="方正仿宋简体"/>
          <w:b/>
          <w:color w:val="000000" w:themeColor="text1"/>
          <w:sz w:val="32"/>
          <w:szCs w:val="32"/>
          <w14:textFill>
            <w14:solidFill>
              <w14:schemeClr w14:val="tx1"/>
            </w14:solidFill>
          </w14:textFill>
        </w:rPr>
        <w:t>（十二）培养未成年人生态文明意识，树立珍惜资源、保护自然、与自然和谐相处的观念，自觉养成简约适度、绿色低碳、健康文明的生活方式；</w:t>
      </w:r>
    </w:p>
    <w:p w14:paraId="33B033C0">
      <w:pPr>
        <w:overflowPunct w:val="0"/>
        <w:adjustRightInd w:val="0"/>
        <w:snapToGrid w:val="0"/>
        <w:spacing w:line="560" w:lineRule="exact"/>
        <w:ind w:firstLine="640" w:firstLineChars="200"/>
        <w:rPr>
          <w:rFonts w:eastAsia="方正仿宋简体"/>
          <w:b/>
          <w:color w:val="000000" w:themeColor="text1"/>
          <w:sz w:val="32"/>
          <w:szCs w:val="32"/>
          <w14:textFill>
            <w14:solidFill>
              <w14:schemeClr w14:val="tx1"/>
            </w14:solidFill>
          </w14:textFill>
        </w:rPr>
      </w:pPr>
      <w:r>
        <w:rPr>
          <w:rFonts w:hint="eastAsia" w:eastAsia="方正仿宋简体"/>
          <w:b/>
          <w:color w:val="000000" w:themeColor="text1"/>
          <w:sz w:val="32"/>
          <w:szCs w:val="32"/>
          <w14:textFill>
            <w14:solidFill>
              <w14:schemeClr w14:val="tx1"/>
            </w14:solidFill>
          </w14:textFill>
        </w:rPr>
        <w:t>（十三）开展其他有益于促进未成年人健康成长、全面发展的教育。</w:t>
      </w:r>
    </w:p>
    <w:p w14:paraId="48782363">
      <w:pPr>
        <w:overflowPunct w:val="0"/>
        <w:adjustRightInd w:val="0"/>
        <w:snapToGrid w:val="0"/>
        <w:spacing w:line="560" w:lineRule="exact"/>
        <w:ind w:firstLine="643" w:firstLineChars="200"/>
        <w:rPr>
          <w:rFonts w:eastAsia="方正仿宋简体"/>
          <w:b/>
          <w:color w:val="000000" w:themeColor="text1"/>
          <w:sz w:val="32"/>
          <w:szCs w:val="32"/>
          <w14:textFill>
            <w14:solidFill>
              <w14:schemeClr w14:val="tx1"/>
            </w14:solidFill>
          </w14:textFill>
        </w:rPr>
      </w:pPr>
      <w:r>
        <w:rPr>
          <w:rFonts w:eastAsia="方正楷体简体"/>
          <w:b/>
          <w:color w:val="000000" w:themeColor="text1"/>
          <w:sz w:val="32"/>
          <w:szCs w:val="32"/>
          <w14:textFill>
            <w14:solidFill>
              <w14:schemeClr w14:val="tx1"/>
            </w14:solidFill>
          </w14:textFill>
        </w:rPr>
        <w:t>第十条</w:t>
      </w:r>
      <w:r>
        <w:rPr>
          <w:rFonts w:eastAsia="方正仿宋简体"/>
          <w:b/>
          <w:color w:val="000000" w:themeColor="text1"/>
          <w:sz w:val="32"/>
          <w:szCs w:val="32"/>
          <w14:textFill>
            <w14:solidFill>
              <w14:schemeClr w14:val="tx1"/>
            </w14:solidFill>
          </w14:textFill>
        </w:rPr>
        <w:t xml:space="preserve">  未成年人的父母或者其他监护人应当</w:t>
      </w:r>
      <w:r>
        <w:rPr>
          <w:rFonts w:hint="eastAsia" w:eastAsia="方正仿宋简体"/>
          <w:b/>
          <w:color w:val="000000" w:themeColor="text1"/>
          <w:sz w:val="32"/>
          <w:szCs w:val="32"/>
          <w14:textFill>
            <w14:solidFill>
              <w14:schemeClr w14:val="tx1"/>
            </w14:solidFill>
          </w14:textFill>
        </w:rPr>
        <w:t>与学校、婴幼儿照护服务机构、社区密切配合，主动沟通未成年人的学习、生活和身心健康情况，</w:t>
      </w:r>
      <w:r>
        <w:rPr>
          <w:rFonts w:eastAsia="方正仿宋简体"/>
          <w:b/>
          <w:color w:val="000000" w:themeColor="text1"/>
          <w:sz w:val="32"/>
          <w:szCs w:val="32"/>
          <w14:textFill>
            <w14:solidFill>
              <w14:schemeClr w14:val="tx1"/>
            </w14:solidFill>
          </w14:textFill>
        </w:rPr>
        <w:t>积极参加</w:t>
      </w:r>
      <w:r>
        <w:rPr>
          <w:rFonts w:hint="eastAsia" w:eastAsia="方正仿宋简体"/>
          <w:b/>
          <w:color w:val="000000" w:themeColor="text1"/>
          <w:sz w:val="32"/>
          <w:szCs w:val="32"/>
          <w14:textFill>
            <w14:solidFill>
              <w14:schemeClr w14:val="tx1"/>
            </w14:solidFill>
          </w14:textFill>
        </w:rPr>
        <w:t>各类</w:t>
      </w:r>
      <w:r>
        <w:rPr>
          <w:rFonts w:eastAsia="方正仿宋简体"/>
          <w:b/>
          <w:color w:val="000000" w:themeColor="text1"/>
          <w:sz w:val="32"/>
          <w:szCs w:val="32"/>
          <w14:textFill>
            <w14:solidFill>
              <w14:schemeClr w14:val="tx1"/>
            </w14:solidFill>
          </w14:textFill>
        </w:rPr>
        <w:t>公益性家庭教育指导和实践活动</w:t>
      </w:r>
      <w:r>
        <w:rPr>
          <w:rFonts w:hint="eastAsia" w:eastAsia="方正仿宋简体"/>
          <w:b/>
          <w:color w:val="000000" w:themeColor="text1"/>
          <w:sz w:val="32"/>
          <w:szCs w:val="32"/>
          <w14:textFill>
            <w14:solidFill>
              <w14:schemeClr w14:val="tx1"/>
            </w14:solidFill>
          </w14:textFill>
        </w:rPr>
        <w:t>，共同促进未成年人健康成长；亲子冲突激烈、管教困难时应积极寻求学校、社区、专业机构的帮助。</w:t>
      </w:r>
    </w:p>
    <w:p w14:paraId="7C830D58">
      <w:pPr>
        <w:overflowPunct w:val="0"/>
        <w:adjustRightInd w:val="0"/>
        <w:snapToGrid w:val="0"/>
        <w:spacing w:line="560" w:lineRule="exact"/>
        <w:ind w:firstLine="643" w:firstLineChars="200"/>
        <w:rPr>
          <w:rFonts w:eastAsia="方正仿宋简体"/>
          <w:b/>
          <w:color w:val="000000" w:themeColor="text1"/>
          <w:sz w:val="32"/>
          <w:szCs w:val="32"/>
          <w14:textFill>
            <w14:solidFill>
              <w14:schemeClr w14:val="tx1"/>
            </w14:solidFill>
          </w14:textFill>
        </w:rPr>
      </w:pPr>
      <w:r>
        <w:rPr>
          <w:rFonts w:eastAsia="方正楷体简体"/>
          <w:b/>
          <w:color w:val="000000" w:themeColor="text1"/>
          <w:sz w:val="32"/>
          <w:szCs w:val="32"/>
          <w14:textFill>
            <w14:solidFill>
              <w14:schemeClr w14:val="tx1"/>
            </w14:solidFill>
          </w14:textFill>
        </w:rPr>
        <w:t>第十一条</w:t>
      </w:r>
      <w:r>
        <w:rPr>
          <w:rFonts w:eastAsia="方正仿宋简体"/>
          <w:b/>
          <w:color w:val="000000" w:themeColor="text1"/>
          <w:sz w:val="32"/>
          <w:szCs w:val="32"/>
          <w14:textFill>
            <w14:solidFill>
              <w14:schemeClr w14:val="tx1"/>
            </w14:solidFill>
          </w14:textFill>
        </w:rPr>
        <w:t xml:space="preserve">  </w:t>
      </w:r>
      <w:r>
        <w:rPr>
          <w:rFonts w:hint="eastAsia" w:eastAsia="方正仿宋简体"/>
          <w:b/>
          <w:color w:val="000000" w:themeColor="text1"/>
          <w:sz w:val="32"/>
          <w:szCs w:val="32"/>
          <w14:textFill>
            <w14:solidFill>
              <w14:schemeClr w14:val="tx1"/>
            </w14:solidFill>
          </w14:textFill>
        </w:rPr>
        <w:t>未成年人的父母应当相互配合履行家庭教育责任，分居或者离异的任何一方不得拒绝或者怠于履行；除法律另有规定外，不得阻碍另一方实施家庭教育，必要时可由社区、学校或家庭教育指导机构介入调解。</w:t>
      </w:r>
      <w:r>
        <w:rPr>
          <w:rFonts w:hint="eastAsia" w:eastAsia="方正仿宋简体"/>
          <w:b/>
          <w:color w:val="000000" w:themeColor="text1"/>
          <w:sz w:val="32"/>
          <w:szCs w:val="32"/>
          <w14:textFill>
            <w14:solidFill>
              <w14:schemeClr w14:val="tx1"/>
            </w14:solidFill>
          </w14:textFill>
        </w:rPr>
        <w:br w:type="textWrapping"/>
      </w:r>
      <w:r>
        <w:rPr>
          <w:rFonts w:hint="eastAsia" w:eastAsia="方正仿宋简体"/>
          <w:b/>
          <w:color w:val="000000" w:themeColor="text1"/>
          <w:sz w:val="32"/>
          <w:szCs w:val="32"/>
          <w14:textFill>
            <w14:solidFill>
              <w14:schemeClr w14:val="tx1"/>
            </w14:solidFill>
          </w14:textFill>
        </w:rPr>
        <w:t xml:space="preserve">    养父母、与继子女形成抚养关系的继父母，应当履行对未成年养子女、继子女的家庭教育义务。</w:t>
      </w:r>
    </w:p>
    <w:p w14:paraId="4B0DC4D4">
      <w:pPr>
        <w:overflowPunct w:val="0"/>
        <w:adjustRightInd w:val="0"/>
        <w:snapToGrid w:val="0"/>
        <w:spacing w:line="560" w:lineRule="exact"/>
        <w:ind w:firstLine="643" w:firstLineChars="200"/>
        <w:rPr>
          <w:rFonts w:eastAsia="方正仿宋简体"/>
          <w:b/>
          <w:color w:val="000000" w:themeColor="text1"/>
          <w:sz w:val="32"/>
          <w:szCs w:val="32"/>
          <w14:textFill>
            <w14:solidFill>
              <w14:schemeClr w14:val="tx1"/>
            </w14:solidFill>
          </w14:textFill>
        </w:rPr>
      </w:pPr>
      <w:r>
        <w:rPr>
          <w:rFonts w:eastAsia="方正楷体简体"/>
          <w:b/>
          <w:color w:val="000000" w:themeColor="text1"/>
          <w:sz w:val="32"/>
          <w:szCs w:val="32"/>
          <w14:textFill>
            <w14:solidFill>
              <w14:schemeClr w14:val="tx1"/>
            </w14:solidFill>
          </w14:textFill>
        </w:rPr>
        <w:t>第十二条</w:t>
      </w:r>
      <w:r>
        <w:rPr>
          <w:rFonts w:eastAsia="方正仿宋简体"/>
          <w:b/>
          <w:color w:val="000000" w:themeColor="text1"/>
          <w:sz w:val="32"/>
          <w:szCs w:val="32"/>
          <w14:textFill>
            <w14:solidFill>
              <w14:schemeClr w14:val="tx1"/>
            </w14:solidFill>
          </w14:textFill>
        </w:rPr>
        <w:t xml:space="preserve"> </w:t>
      </w:r>
      <w:r>
        <w:rPr>
          <w:rFonts w:hint="eastAsia" w:eastAsia="方正仿宋简体"/>
          <w:b/>
          <w:color w:val="000000" w:themeColor="text1"/>
          <w:sz w:val="32"/>
          <w:szCs w:val="32"/>
          <w14:textFill>
            <w14:solidFill>
              <w14:schemeClr w14:val="tx1"/>
            </w14:solidFill>
          </w14:textFill>
        </w:rPr>
        <w:t>未成年人的父母或者其他监护人依法委托他人代为照护未成年人的，应当综合考虑被委托人的道德品质、身心健康状况等，及时将委托照护情况书面告知未成年人实际居住地的居民委员会、村民委员会和所在学校，与被委托人、未成年人保持有效联系，定期了解未成年人学习、生活情况和心理状况，与被委托人共同履行家庭教育责任。</w:t>
      </w:r>
    </w:p>
    <w:p w14:paraId="01C16AB6">
      <w:pPr>
        <w:overflowPunct w:val="0"/>
        <w:adjustRightInd w:val="0"/>
        <w:snapToGrid w:val="0"/>
        <w:spacing w:line="560" w:lineRule="exact"/>
        <w:ind w:firstLine="643" w:firstLineChars="200"/>
        <w:rPr>
          <w:rFonts w:eastAsia="方正仿宋简体"/>
          <w:b/>
          <w:color w:val="000000" w:themeColor="text1"/>
          <w:sz w:val="32"/>
          <w:szCs w:val="32"/>
          <w14:textFill>
            <w14:solidFill>
              <w14:schemeClr w14:val="tx1"/>
            </w14:solidFill>
          </w14:textFill>
        </w:rPr>
      </w:pPr>
      <w:r>
        <w:rPr>
          <w:rFonts w:eastAsia="方正楷体简体"/>
          <w:b/>
          <w:color w:val="000000" w:themeColor="text1"/>
          <w:sz w:val="32"/>
          <w:szCs w:val="32"/>
          <w14:textFill>
            <w14:solidFill>
              <w14:schemeClr w14:val="tx1"/>
            </w14:solidFill>
          </w14:textFill>
        </w:rPr>
        <w:t>第十三条</w:t>
      </w:r>
      <w:r>
        <w:rPr>
          <w:rFonts w:eastAsia="方正仿宋简体"/>
          <w:b/>
          <w:color w:val="000000" w:themeColor="text1"/>
          <w:sz w:val="32"/>
          <w:szCs w:val="32"/>
          <w14:textFill>
            <w14:solidFill>
              <w14:schemeClr w14:val="tx1"/>
            </w14:solidFill>
          </w14:textFill>
        </w:rPr>
        <w:t xml:space="preserve">  </w:t>
      </w:r>
      <w:r>
        <w:rPr>
          <w:rFonts w:hint="eastAsia" w:eastAsia="方正仿宋简体"/>
          <w:b/>
          <w:color w:val="000000" w:themeColor="text1"/>
          <w:sz w:val="32"/>
          <w:szCs w:val="32"/>
          <w14:textFill>
            <w14:solidFill>
              <w14:schemeClr w14:val="tx1"/>
            </w14:solidFill>
          </w14:textFill>
        </w:rPr>
        <w:t>未成年人的父母或者其他监护人不得因性别、身体状况、智力等歧视未成年人，不得实施任何形式的家庭暴力，不得胁迫、引诱、教唆、纵容、利用未成年人从事违反法律法规和社会公序良俗的活动，不得教唆、引诱、纵容未成年人参与危害身心健康的活动；不得安排未成年人结婚、生育。</w:t>
      </w:r>
    </w:p>
    <w:p w14:paraId="37B40CD4">
      <w:pPr>
        <w:overflowPunct w:val="0"/>
        <w:adjustRightInd w:val="0"/>
        <w:snapToGrid w:val="0"/>
        <w:spacing w:line="560" w:lineRule="exact"/>
        <w:jc w:val="center"/>
        <w:rPr>
          <w:rFonts w:eastAsia="方正黑体简体"/>
          <w:b/>
          <w:color w:val="000000" w:themeColor="text1"/>
          <w:sz w:val="32"/>
          <w:szCs w:val="32"/>
          <w14:textFill>
            <w14:solidFill>
              <w14:schemeClr w14:val="tx1"/>
            </w14:solidFill>
          </w14:textFill>
        </w:rPr>
      </w:pPr>
    </w:p>
    <w:p w14:paraId="238F40BC">
      <w:pPr>
        <w:overflowPunct w:val="0"/>
        <w:adjustRightInd w:val="0"/>
        <w:snapToGrid w:val="0"/>
        <w:spacing w:line="560" w:lineRule="exact"/>
        <w:jc w:val="center"/>
        <w:rPr>
          <w:rFonts w:eastAsia="方正黑体简体"/>
          <w:b/>
          <w:color w:val="000000" w:themeColor="text1"/>
          <w:sz w:val="32"/>
          <w:szCs w:val="32"/>
          <w14:textFill>
            <w14:solidFill>
              <w14:schemeClr w14:val="tx1"/>
            </w14:solidFill>
          </w14:textFill>
        </w:rPr>
      </w:pPr>
      <w:r>
        <w:rPr>
          <w:rFonts w:eastAsia="方正黑体简体"/>
          <w:b/>
          <w:color w:val="000000" w:themeColor="text1"/>
          <w:sz w:val="32"/>
          <w:szCs w:val="32"/>
          <w14:textFill>
            <w14:solidFill>
              <w14:schemeClr w14:val="tx1"/>
            </w14:solidFill>
          </w14:textFill>
        </w:rPr>
        <w:t xml:space="preserve">第三章  </w:t>
      </w:r>
      <w:r>
        <w:rPr>
          <w:rFonts w:hint="eastAsia" w:eastAsia="方正黑体简体"/>
          <w:b/>
          <w:color w:val="000000" w:themeColor="text1"/>
          <w:sz w:val="32"/>
          <w:szCs w:val="32"/>
          <w14:textFill>
            <w14:solidFill>
              <w14:schemeClr w14:val="tx1"/>
            </w14:solidFill>
          </w14:textFill>
        </w:rPr>
        <w:t>政府推动</w:t>
      </w:r>
    </w:p>
    <w:p w14:paraId="2D825669">
      <w:pPr>
        <w:overflowPunct w:val="0"/>
        <w:adjustRightInd w:val="0"/>
        <w:snapToGrid w:val="0"/>
        <w:spacing w:line="560" w:lineRule="exact"/>
        <w:ind w:firstLine="643" w:firstLineChars="200"/>
        <w:rPr>
          <w:rFonts w:eastAsia="方正仿宋简体"/>
          <w:b/>
          <w:color w:val="000000" w:themeColor="text1"/>
          <w:sz w:val="32"/>
          <w:szCs w:val="32"/>
          <w14:textFill>
            <w14:solidFill>
              <w14:schemeClr w14:val="tx1"/>
            </w14:solidFill>
          </w14:textFill>
        </w:rPr>
      </w:pPr>
      <w:r>
        <w:rPr>
          <w:rFonts w:eastAsia="方正楷体简体"/>
          <w:b/>
          <w:color w:val="000000" w:themeColor="text1"/>
          <w:sz w:val="32"/>
          <w:szCs w:val="32"/>
          <w14:textFill>
            <w14:solidFill>
              <w14:schemeClr w14:val="tx1"/>
            </w14:solidFill>
          </w14:textFill>
        </w:rPr>
        <w:t>第十四条</w:t>
      </w:r>
      <w:r>
        <w:rPr>
          <w:rFonts w:eastAsia="方正仿宋简体"/>
          <w:b/>
          <w:color w:val="000000" w:themeColor="text1"/>
          <w:sz w:val="32"/>
          <w:szCs w:val="32"/>
          <w14:textFill>
            <w14:solidFill>
              <w14:schemeClr w14:val="tx1"/>
            </w14:solidFill>
          </w14:textFill>
        </w:rPr>
        <w:t xml:space="preserve">  </w:t>
      </w:r>
      <w:r>
        <w:rPr>
          <w:rFonts w:hint="eastAsia" w:eastAsia="方正仿宋简体"/>
          <w:b/>
          <w:color w:val="000000" w:themeColor="text1"/>
          <w:sz w:val="32"/>
          <w:szCs w:val="32"/>
          <w14:textFill>
            <w14:solidFill>
              <w14:schemeClr w14:val="tx1"/>
            </w14:solidFill>
          </w14:textFill>
        </w:rPr>
        <w:t>省、设区的市、自治州的人民政府应当组织有关部门根据全国家庭教育指导大纲编写或者采用适合当地实际的家庭教育指导读本，制定相应的家庭教育指导服务工作规范和评估规范。</w:t>
      </w:r>
    </w:p>
    <w:p w14:paraId="06631393">
      <w:pPr>
        <w:overflowPunct w:val="0"/>
        <w:adjustRightInd w:val="0"/>
        <w:snapToGrid w:val="0"/>
        <w:spacing w:line="560" w:lineRule="exact"/>
        <w:ind w:firstLine="640" w:firstLineChars="200"/>
        <w:rPr>
          <w:rFonts w:eastAsia="方正仿宋简体"/>
          <w:b/>
          <w:color w:val="000000" w:themeColor="text1"/>
          <w:sz w:val="32"/>
          <w:szCs w:val="32"/>
          <w14:textFill>
            <w14:solidFill>
              <w14:schemeClr w14:val="tx1"/>
            </w14:solidFill>
          </w14:textFill>
        </w:rPr>
      </w:pPr>
      <w:r>
        <w:rPr>
          <w:rFonts w:hint="eastAsia" w:eastAsia="方正仿宋简体"/>
          <w:b/>
          <w:color w:val="000000" w:themeColor="text1"/>
          <w:sz w:val="32"/>
          <w:szCs w:val="32"/>
          <w14:textFill>
            <w14:solidFill>
              <w14:schemeClr w14:val="tx1"/>
            </w14:solidFill>
          </w14:textFill>
        </w:rPr>
        <w:t>省人民政府应当组织有关部门，统筹建设家庭教育信息化共享服务平台，开设公益性网上家长学校和网络课程，开通服务热线，提供线上家庭教育指导服务。</w:t>
      </w:r>
    </w:p>
    <w:p w14:paraId="03C34EF7">
      <w:pPr>
        <w:overflowPunct w:val="0"/>
        <w:adjustRightInd w:val="0"/>
        <w:snapToGrid w:val="0"/>
        <w:spacing w:line="560" w:lineRule="exact"/>
        <w:ind w:firstLine="643" w:firstLineChars="200"/>
        <w:rPr>
          <w:rFonts w:eastAsia="方正仿宋简体"/>
          <w:b/>
          <w:color w:val="000000" w:themeColor="text1"/>
          <w:sz w:val="32"/>
          <w:szCs w:val="32"/>
          <w14:textFill>
            <w14:solidFill>
              <w14:schemeClr w14:val="tx1"/>
            </w14:solidFill>
          </w14:textFill>
        </w:rPr>
      </w:pPr>
      <w:r>
        <w:rPr>
          <w:rFonts w:hint="eastAsia" w:eastAsia="方正楷体简体"/>
          <w:b/>
          <w:color w:val="000000" w:themeColor="text1"/>
          <w:sz w:val="32"/>
          <w:szCs w:val="32"/>
          <w14:textFill>
            <w14:solidFill>
              <w14:schemeClr w14:val="tx1"/>
            </w14:solidFill>
          </w14:textFill>
        </w:rPr>
        <w:t>第十五条</w:t>
      </w:r>
      <w:r>
        <w:rPr>
          <w:rFonts w:hint="eastAsia" w:eastAsia="方正仿宋简体"/>
          <w:b/>
          <w:color w:val="000000" w:themeColor="text1"/>
          <w:sz w:val="32"/>
          <w:szCs w:val="32"/>
          <w14:textFill>
            <w14:solidFill>
              <w14:schemeClr w14:val="tx1"/>
            </w14:solidFill>
          </w14:textFill>
        </w:rPr>
        <w:t xml:space="preserve"> </w:t>
      </w:r>
      <w:r>
        <w:rPr>
          <w:rFonts w:eastAsia="方正楷体简体"/>
          <w:b/>
          <w:color w:val="000000" w:themeColor="text1"/>
          <w:sz w:val="32"/>
          <w:szCs w:val="32"/>
          <w14:textFill>
            <w14:solidFill>
              <w14:schemeClr w14:val="tx1"/>
            </w14:solidFill>
          </w14:textFill>
        </w:rPr>
        <w:t xml:space="preserve"> </w:t>
      </w:r>
      <w:r>
        <w:rPr>
          <w:rFonts w:hint="eastAsia" w:eastAsia="方正仿宋简体"/>
          <w:b/>
          <w:color w:val="000000" w:themeColor="text1"/>
          <w:sz w:val="32"/>
          <w:szCs w:val="32"/>
          <w14:textFill>
            <w14:solidFill>
              <w14:schemeClr w14:val="tx1"/>
            </w14:solidFill>
          </w14:textFill>
        </w:rPr>
        <w:t>县级以上地方人民政府应当制定家庭教育工作专项规划，将家庭教育指导服务纳入城乡公共服务体系和政府购买服务目录，安排与经济社会发展相适应的专项经费。</w:t>
      </w:r>
      <w:r>
        <w:rPr>
          <w:rFonts w:hint="eastAsia" w:eastAsia="方正仿宋简体"/>
          <w:b/>
          <w:color w:val="000000" w:themeColor="text1"/>
          <w:sz w:val="32"/>
          <w:szCs w:val="32"/>
          <w14:textFill>
            <w14:solidFill>
              <w14:schemeClr w14:val="tx1"/>
            </w14:solidFill>
          </w14:textFill>
        </w:rPr>
        <w:br w:type="textWrapping"/>
      </w:r>
      <w:r>
        <w:rPr>
          <w:rFonts w:hint="eastAsia" w:eastAsia="方正仿宋简体"/>
          <w:b/>
          <w:color w:val="000000" w:themeColor="text1"/>
          <w:sz w:val="32"/>
          <w:szCs w:val="32"/>
          <w14:textFill>
            <w14:solidFill>
              <w14:schemeClr w14:val="tx1"/>
            </w14:solidFill>
          </w14:textFill>
        </w:rPr>
        <w:t xml:space="preserve">    县级以上地方人民政府应当统筹推进儿童友好家庭、学校、社区建设。</w:t>
      </w:r>
    </w:p>
    <w:p w14:paraId="52F40F26">
      <w:pPr>
        <w:overflowPunct w:val="0"/>
        <w:adjustRightInd w:val="0"/>
        <w:snapToGrid w:val="0"/>
        <w:spacing w:line="560" w:lineRule="exact"/>
        <w:ind w:firstLine="640" w:firstLineChars="200"/>
        <w:rPr>
          <w:rFonts w:eastAsia="方正仿宋简体"/>
          <w:b/>
          <w:color w:val="000000" w:themeColor="text1"/>
          <w:sz w:val="32"/>
          <w:szCs w:val="32"/>
          <w14:textFill>
            <w14:solidFill>
              <w14:schemeClr w14:val="tx1"/>
            </w14:solidFill>
          </w14:textFill>
        </w:rPr>
      </w:pPr>
      <w:r>
        <w:rPr>
          <w:rFonts w:hint="eastAsia" w:eastAsia="方正仿宋简体"/>
          <w:b/>
          <w:color w:val="000000" w:themeColor="text1"/>
          <w:sz w:val="32"/>
          <w:szCs w:val="32"/>
          <w14:textFill>
            <w14:solidFill>
              <w14:schemeClr w14:val="tx1"/>
            </w14:solidFill>
          </w14:textFill>
        </w:rPr>
        <w:t>乡、民族乡、镇的人民政府和街道办事处应当将家庭教育指导服务纳入社区服务和社区教育工作，指导居民委员会、村民委员会开展家庭教育指导服务活动。</w:t>
      </w:r>
    </w:p>
    <w:p w14:paraId="13ACB0C6">
      <w:pPr>
        <w:overflowPunct w:val="0"/>
        <w:adjustRightInd w:val="0"/>
        <w:snapToGrid w:val="0"/>
        <w:spacing w:line="560" w:lineRule="exact"/>
        <w:ind w:firstLine="643" w:firstLineChars="200"/>
        <w:rPr>
          <w:rFonts w:eastAsia="方正仿宋简体"/>
          <w:b/>
          <w:color w:val="000000" w:themeColor="text1"/>
          <w:sz w:val="32"/>
          <w:szCs w:val="32"/>
          <w14:textFill>
            <w14:solidFill>
              <w14:schemeClr w14:val="tx1"/>
            </w14:solidFill>
          </w14:textFill>
        </w:rPr>
      </w:pPr>
      <w:r>
        <w:rPr>
          <w:rFonts w:hint="eastAsia" w:eastAsia="方正楷体简体"/>
          <w:b/>
          <w:color w:val="000000" w:themeColor="text1"/>
          <w:sz w:val="32"/>
          <w:szCs w:val="32"/>
          <w14:textFill>
            <w14:solidFill>
              <w14:schemeClr w14:val="tx1"/>
            </w14:solidFill>
          </w14:textFill>
        </w:rPr>
        <w:t>第十六条</w:t>
      </w:r>
      <w:r>
        <w:rPr>
          <w:rFonts w:eastAsia="方正仿宋简体"/>
          <w:b/>
          <w:color w:val="000000" w:themeColor="text1"/>
          <w:sz w:val="32"/>
          <w:szCs w:val="32"/>
          <w14:textFill>
            <w14:solidFill>
              <w14:schemeClr w14:val="tx1"/>
            </w14:solidFill>
          </w14:textFill>
        </w:rPr>
        <w:t xml:space="preserve"> </w:t>
      </w:r>
      <w:r>
        <w:rPr>
          <w:rFonts w:hint="eastAsia" w:eastAsia="方正仿宋简体"/>
          <w:b/>
          <w:color w:val="000000" w:themeColor="text1"/>
          <w:sz w:val="32"/>
          <w:szCs w:val="32"/>
          <w14:textFill>
            <w14:solidFill>
              <w14:schemeClr w14:val="tx1"/>
            </w14:solidFill>
          </w14:textFill>
        </w:rPr>
        <w:t xml:space="preserve"> 县级以上地方人民政府应当组织有关部门加强监督管理，减轻义务教育阶段学生作业负担和校外培训负担，畅通学校家庭沟通渠道，推进学校教育和家庭教育相互配合。</w:t>
      </w:r>
    </w:p>
    <w:p w14:paraId="573190C2">
      <w:pPr>
        <w:overflowPunct w:val="0"/>
        <w:adjustRightInd w:val="0"/>
        <w:snapToGrid w:val="0"/>
        <w:spacing w:line="560" w:lineRule="exact"/>
        <w:ind w:firstLine="640" w:firstLineChars="200"/>
        <w:rPr>
          <w:rFonts w:eastAsia="方正仿宋简体"/>
          <w:b/>
          <w:color w:val="000000" w:themeColor="text1"/>
          <w:sz w:val="32"/>
          <w:szCs w:val="32"/>
          <w14:textFill>
            <w14:solidFill>
              <w14:schemeClr w14:val="tx1"/>
            </w14:solidFill>
          </w14:textFill>
        </w:rPr>
      </w:pPr>
      <w:r>
        <w:rPr>
          <w:rFonts w:hint="eastAsia" w:eastAsia="方正仿宋简体"/>
          <w:b/>
          <w:color w:val="000000" w:themeColor="text1"/>
          <w:sz w:val="32"/>
          <w:szCs w:val="32"/>
          <w14:textFill>
            <w14:solidFill>
              <w14:schemeClr w14:val="tx1"/>
            </w14:solidFill>
          </w14:textFill>
        </w:rPr>
        <w:t>教育、民政、人社、卫生健康、市场监督管理等有关部门应当在各自职责范围内，依法对家庭教育服务机构进行指导和监督，完善家庭教育服务从业人员职业资格和技能评价体系，规范家庭教育服务机构及从业人员管理。</w:t>
      </w:r>
      <w:r>
        <w:rPr>
          <w:rFonts w:hint="eastAsia" w:eastAsia="方正仿宋简体"/>
          <w:b/>
          <w:color w:val="000000" w:themeColor="text1"/>
          <w:sz w:val="32"/>
          <w:szCs w:val="32"/>
          <w14:textFill>
            <w14:solidFill>
              <w14:schemeClr w14:val="tx1"/>
            </w14:solidFill>
          </w14:textFill>
        </w:rPr>
        <w:br w:type="textWrapping"/>
      </w:r>
      <w:r>
        <w:rPr>
          <w:rFonts w:hint="eastAsia" w:eastAsia="方正仿宋简体"/>
          <w:b/>
          <w:color w:val="000000" w:themeColor="text1"/>
          <w:sz w:val="32"/>
          <w:szCs w:val="32"/>
          <w14:textFill>
            <w14:solidFill>
              <w14:schemeClr w14:val="tx1"/>
            </w14:solidFill>
          </w14:textFill>
        </w:rPr>
        <w:t xml:space="preserve">    </w:t>
      </w:r>
      <w:r>
        <w:rPr>
          <w:rFonts w:eastAsia="方正楷体简体"/>
          <w:b/>
          <w:color w:val="000000" w:themeColor="text1"/>
          <w:sz w:val="32"/>
          <w:szCs w:val="32"/>
          <w14:textFill>
            <w14:solidFill>
              <w14:schemeClr w14:val="tx1"/>
            </w14:solidFill>
          </w14:textFill>
        </w:rPr>
        <w:t>第十七条</w:t>
      </w:r>
      <w:r>
        <w:rPr>
          <w:rFonts w:eastAsia="方正仿宋简体"/>
          <w:b/>
          <w:color w:val="000000" w:themeColor="text1"/>
          <w:sz w:val="32"/>
          <w:szCs w:val="32"/>
          <w14:textFill>
            <w14:solidFill>
              <w14:schemeClr w14:val="tx1"/>
            </w14:solidFill>
          </w14:textFill>
        </w:rPr>
        <w:t xml:space="preserve">  </w:t>
      </w:r>
      <w:r>
        <w:rPr>
          <w:rFonts w:hint="eastAsia" w:eastAsia="方正仿宋简体"/>
          <w:b/>
          <w:color w:val="000000" w:themeColor="text1"/>
          <w:sz w:val="32"/>
          <w:szCs w:val="32"/>
          <w14:textFill>
            <w14:solidFill>
              <w14:schemeClr w14:val="tx1"/>
            </w14:solidFill>
          </w14:textFill>
        </w:rPr>
        <w:t>县级以上地方人民政府及有关部门组织建立家庭教育指导服务专业队伍，加强对专业人员的培养，鼓励社会工作者、志愿者参与家庭教育指导服务工作，建立健全家庭教育培训制度。</w:t>
      </w:r>
    </w:p>
    <w:p w14:paraId="3736BAF3">
      <w:pPr>
        <w:overflowPunct w:val="0"/>
        <w:adjustRightInd w:val="0"/>
        <w:snapToGrid w:val="0"/>
        <w:spacing w:line="560" w:lineRule="exact"/>
        <w:ind w:firstLine="640" w:firstLineChars="200"/>
        <w:rPr>
          <w:rFonts w:eastAsia="方正仿宋简体"/>
          <w:b/>
          <w:color w:val="000000" w:themeColor="text1"/>
          <w:sz w:val="32"/>
          <w:szCs w:val="32"/>
          <w14:textFill>
            <w14:solidFill>
              <w14:schemeClr w14:val="tx1"/>
            </w14:solidFill>
          </w14:textFill>
        </w:rPr>
      </w:pPr>
      <w:r>
        <w:rPr>
          <w:rFonts w:hint="eastAsia" w:eastAsia="方正仿宋简体"/>
          <w:b/>
          <w:color w:val="000000" w:themeColor="text1"/>
          <w:sz w:val="32"/>
          <w:szCs w:val="32"/>
          <w14:textFill>
            <w14:solidFill>
              <w14:schemeClr w14:val="tx1"/>
            </w14:solidFill>
          </w14:textFill>
        </w:rPr>
        <w:t xml:space="preserve">县级以上地方人民政府应当组织有关部门建立协同机制，共同建设家庭教育指导人才库、案例库，实现优质资源共享、人才共育、成果共用。    </w:t>
      </w:r>
    </w:p>
    <w:p w14:paraId="358C38C4">
      <w:pPr>
        <w:overflowPunct w:val="0"/>
        <w:adjustRightInd w:val="0"/>
        <w:snapToGrid w:val="0"/>
        <w:spacing w:line="560" w:lineRule="exact"/>
        <w:ind w:firstLine="643" w:firstLineChars="200"/>
        <w:rPr>
          <w:rFonts w:eastAsia="方正仿宋简体"/>
          <w:b/>
          <w:color w:val="000000" w:themeColor="text1"/>
          <w:sz w:val="32"/>
          <w:szCs w:val="32"/>
          <w14:textFill>
            <w14:solidFill>
              <w14:schemeClr w14:val="tx1"/>
            </w14:solidFill>
          </w14:textFill>
        </w:rPr>
      </w:pPr>
      <w:r>
        <w:rPr>
          <w:rFonts w:eastAsia="方正楷体简体"/>
          <w:b/>
          <w:color w:val="000000" w:themeColor="text1"/>
          <w:sz w:val="32"/>
          <w:szCs w:val="32"/>
          <w14:textFill>
            <w14:solidFill>
              <w14:schemeClr w14:val="tx1"/>
            </w14:solidFill>
          </w14:textFill>
        </w:rPr>
        <w:t>第十八条</w:t>
      </w:r>
      <w:r>
        <w:rPr>
          <w:rFonts w:eastAsia="方正仿宋简体"/>
          <w:b/>
          <w:color w:val="000000" w:themeColor="text1"/>
          <w:sz w:val="32"/>
          <w:szCs w:val="32"/>
          <w14:textFill>
            <w14:solidFill>
              <w14:schemeClr w14:val="tx1"/>
            </w14:solidFill>
          </w14:textFill>
        </w:rPr>
        <w:t xml:space="preserve">  </w:t>
      </w:r>
      <w:r>
        <w:rPr>
          <w:rFonts w:hint="eastAsia" w:eastAsia="方正仿宋简体"/>
          <w:b/>
          <w:color w:val="000000" w:themeColor="text1"/>
          <w:sz w:val="32"/>
          <w:szCs w:val="32"/>
          <w14:textFill>
            <w14:solidFill>
              <w14:schemeClr w14:val="tx1"/>
            </w14:solidFill>
          </w14:textFill>
        </w:rPr>
        <w:t>县级以上地方人民政府组织教育、妇女联合会等部门结合当地实际情况和需要，通过</w:t>
      </w:r>
      <w:r>
        <w:rPr>
          <w:rFonts w:eastAsia="方正仿宋简体"/>
          <w:b/>
          <w:color w:val="000000" w:themeColor="text1"/>
          <w:sz w:val="32"/>
          <w:szCs w:val="32"/>
          <w14:textFill>
            <w14:solidFill>
              <w14:schemeClr w14:val="tx1"/>
            </w14:solidFill>
          </w14:textFill>
        </w:rPr>
        <w:t>购买政府服务</w:t>
      </w:r>
      <w:r>
        <w:rPr>
          <w:rFonts w:hint="eastAsia" w:eastAsia="方正仿宋简体"/>
          <w:b/>
          <w:color w:val="000000" w:themeColor="text1"/>
          <w:sz w:val="32"/>
          <w:szCs w:val="32"/>
          <w14:textFill>
            <w14:solidFill>
              <w14:schemeClr w14:val="tx1"/>
            </w14:solidFill>
          </w14:textFill>
        </w:rPr>
        <w:t>等多种途径和方式确定家庭教育指导机构。</w:t>
      </w:r>
      <w:r>
        <w:rPr>
          <w:rFonts w:hint="eastAsia" w:eastAsia="方正仿宋简体"/>
          <w:b/>
          <w:color w:val="000000" w:themeColor="text1"/>
          <w:sz w:val="32"/>
          <w:szCs w:val="32"/>
          <w14:textFill>
            <w14:solidFill>
              <w14:schemeClr w14:val="tx1"/>
            </w14:solidFill>
          </w14:textFill>
        </w:rPr>
        <w:br w:type="textWrapping"/>
      </w:r>
      <w:r>
        <w:rPr>
          <w:rFonts w:hint="eastAsia" w:eastAsia="方正仿宋简体"/>
          <w:b/>
          <w:color w:val="000000" w:themeColor="text1"/>
          <w:sz w:val="32"/>
          <w:szCs w:val="32"/>
          <w14:textFill>
            <w14:solidFill>
              <w14:schemeClr w14:val="tx1"/>
            </w14:solidFill>
          </w14:textFill>
        </w:rPr>
        <w:t xml:space="preserve">    家庭教育指导机构对辖区内社区家长学校、学校家长学校及其他家庭教育指导服务站点进行指导，同时开展家庭教育研究、服务人员队伍建设和培训、公共服务产品研发。</w:t>
      </w:r>
      <w:r>
        <w:rPr>
          <w:rFonts w:hint="eastAsia" w:eastAsia="方正仿宋简体"/>
          <w:b/>
          <w:color w:val="000000" w:themeColor="text1"/>
          <w:sz w:val="32"/>
          <w:szCs w:val="32"/>
          <w14:textFill>
            <w14:solidFill>
              <w14:schemeClr w14:val="tx1"/>
            </w14:solidFill>
          </w14:textFill>
        </w:rPr>
        <w:br w:type="textWrapping"/>
      </w:r>
      <w:r>
        <w:rPr>
          <w:rFonts w:hint="eastAsia" w:eastAsia="方正仿宋简体"/>
          <w:b/>
          <w:color w:val="000000" w:themeColor="text1"/>
          <w:sz w:val="32"/>
          <w:szCs w:val="32"/>
          <w14:textFill>
            <w14:solidFill>
              <w14:schemeClr w14:val="tx1"/>
            </w14:solidFill>
          </w14:textFill>
        </w:rPr>
        <w:t xml:space="preserve">    家庭教育指导机构开展家庭教育指导服务活动，不得组织或者变相组织营利性教育培训。</w:t>
      </w:r>
    </w:p>
    <w:p w14:paraId="2DD98886">
      <w:pPr>
        <w:overflowPunct w:val="0"/>
        <w:adjustRightInd w:val="0"/>
        <w:snapToGrid w:val="0"/>
        <w:spacing w:line="560" w:lineRule="exact"/>
        <w:ind w:firstLine="643" w:firstLineChars="200"/>
        <w:rPr>
          <w:rFonts w:eastAsia="方正仿宋简体"/>
          <w:b/>
          <w:color w:val="000000" w:themeColor="text1"/>
          <w:sz w:val="32"/>
          <w:szCs w:val="32"/>
          <w14:textFill>
            <w14:solidFill>
              <w14:schemeClr w14:val="tx1"/>
            </w14:solidFill>
          </w14:textFill>
        </w:rPr>
      </w:pPr>
      <w:r>
        <w:rPr>
          <w:rFonts w:eastAsia="方正楷体简体"/>
          <w:b/>
          <w:color w:val="000000" w:themeColor="text1"/>
          <w:sz w:val="32"/>
          <w:szCs w:val="32"/>
          <w14:textFill>
            <w14:solidFill>
              <w14:schemeClr w14:val="tx1"/>
            </w14:solidFill>
          </w14:textFill>
        </w:rPr>
        <w:t>第十九条</w:t>
      </w:r>
      <w:r>
        <w:rPr>
          <w:rFonts w:eastAsia="方正仿宋简体"/>
          <w:b/>
          <w:color w:val="000000" w:themeColor="text1"/>
          <w:sz w:val="32"/>
          <w:szCs w:val="32"/>
          <w14:textFill>
            <w14:solidFill>
              <w14:schemeClr w14:val="tx1"/>
            </w14:solidFill>
          </w14:textFill>
        </w:rPr>
        <w:t xml:space="preserve">  </w:t>
      </w:r>
      <w:r>
        <w:rPr>
          <w:rFonts w:hint="eastAsia" w:eastAsia="方正仿宋简体"/>
          <w:b/>
          <w:color w:val="000000" w:themeColor="text1"/>
          <w:sz w:val="32"/>
          <w:szCs w:val="32"/>
          <w14:textFill>
            <w14:solidFill>
              <w14:schemeClr w14:val="tx1"/>
            </w14:solidFill>
          </w14:textFill>
        </w:rPr>
        <w:t>教育行政主管部门指导学校切实发挥好协同育人主导作用，强化与家庭、社会密切沟通协作，具体履行以下职责：</w:t>
      </w:r>
      <w:r>
        <w:rPr>
          <w:rFonts w:hint="eastAsia" w:eastAsia="方正仿宋简体"/>
          <w:b/>
          <w:color w:val="000000" w:themeColor="text1"/>
          <w:sz w:val="32"/>
          <w:szCs w:val="32"/>
          <w14:textFill>
            <w14:solidFill>
              <w14:schemeClr w14:val="tx1"/>
            </w14:solidFill>
          </w14:textFill>
        </w:rPr>
        <w:br w:type="textWrapping"/>
      </w:r>
      <w:r>
        <w:rPr>
          <w:rFonts w:hint="eastAsia" w:eastAsia="方正仿宋简体"/>
          <w:b/>
          <w:color w:val="000000" w:themeColor="text1"/>
          <w:sz w:val="32"/>
          <w:szCs w:val="32"/>
          <w14:textFill>
            <w14:solidFill>
              <w14:schemeClr w14:val="tx1"/>
            </w14:solidFill>
          </w14:textFill>
        </w:rPr>
        <w:t xml:space="preserve">    （一）推动学校将家庭教育指导服务纳入工作计划，提升教师家庭教育指导能力，设立学校家长学校，定期开展家庭教育指导服务工作，引导学校发挥主导作用和专业指导优势，强化与家庭、社会沟通协作；</w:t>
      </w:r>
      <w:r>
        <w:rPr>
          <w:rFonts w:hint="eastAsia" w:eastAsia="方正仿宋简体"/>
          <w:b/>
          <w:color w:val="000000" w:themeColor="text1"/>
          <w:sz w:val="32"/>
          <w:szCs w:val="32"/>
          <w14:textFill>
            <w14:solidFill>
              <w14:schemeClr w14:val="tx1"/>
            </w14:solidFill>
          </w14:textFill>
        </w:rPr>
        <w:br w:type="textWrapping"/>
      </w:r>
      <w:r>
        <w:rPr>
          <w:rFonts w:hint="eastAsia" w:eastAsia="方正仿宋简体"/>
          <w:b/>
          <w:color w:val="000000" w:themeColor="text1"/>
          <w:sz w:val="32"/>
          <w:szCs w:val="32"/>
          <w14:textFill>
            <w14:solidFill>
              <w14:schemeClr w14:val="tx1"/>
            </w14:solidFill>
          </w14:textFill>
        </w:rPr>
        <w:t xml:space="preserve">    （二）将学校家庭社会协同工作、家庭教育指导服务工作纳入教育督导范围，依法实施督导； </w:t>
      </w:r>
      <w:r>
        <w:rPr>
          <w:rFonts w:hint="eastAsia" w:eastAsia="方正仿宋简体"/>
          <w:b/>
          <w:color w:val="000000" w:themeColor="text1"/>
          <w:sz w:val="32"/>
          <w:szCs w:val="32"/>
          <w14:textFill>
            <w14:solidFill>
              <w14:schemeClr w14:val="tx1"/>
            </w14:solidFill>
          </w14:textFill>
        </w:rPr>
        <w:br w:type="textWrapping"/>
      </w:r>
      <w:r>
        <w:rPr>
          <w:rFonts w:hint="eastAsia" w:eastAsia="方正仿宋简体"/>
          <w:b/>
          <w:color w:val="000000" w:themeColor="text1"/>
          <w:sz w:val="32"/>
          <w:szCs w:val="32"/>
          <w14:textFill>
            <w14:solidFill>
              <w14:schemeClr w14:val="tx1"/>
            </w14:solidFill>
          </w14:textFill>
        </w:rPr>
        <w:t xml:space="preserve">    （三）支持师范院校和有条件的高等学校设置家庭教育相关学科专业，开设家庭教育相关课程，培养家庭教育服务专业人才，开展家庭教育研究；</w:t>
      </w:r>
      <w:r>
        <w:rPr>
          <w:rFonts w:hint="eastAsia" w:eastAsia="方正仿宋简体"/>
          <w:b/>
          <w:color w:val="000000" w:themeColor="text1"/>
          <w:sz w:val="32"/>
          <w:szCs w:val="32"/>
          <w14:textFill>
            <w14:solidFill>
              <w14:schemeClr w14:val="tx1"/>
            </w14:solidFill>
          </w14:textFill>
        </w:rPr>
        <w:br w:type="textWrapping"/>
      </w:r>
      <w:r>
        <w:rPr>
          <w:rFonts w:hint="eastAsia" w:eastAsia="方正仿宋简体"/>
          <w:b/>
          <w:color w:val="000000" w:themeColor="text1"/>
          <w:sz w:val="32"/>
          <w:szCs w:val="32"/>
          <w14:textFill>
            <w14:solidFill>
              <w14:schemeClr w14:val="tx1"/>
            </w14:solidFill>
          </w14:textFill>
        </w:rPr>
        <w:t xml:space="preserve">    （四）其他应当承担的家庭教育指导服务工作日常事务。</w:t>
      </w:r>
    </w:p>
    <w:p w14:paraId="544ABFB2">
      <w:pPr>
        <w:overflowPunct w:val="0"/>
        <w:adjustRightInd w:val="0"/>
        <w:snapToGrid w:val="0"/>
        <w:spacing w:line="560" w:lineRule="exact"/>
        <w:ind w:firstLine="643" w:firstLineChars="200"/>
        <w:rPr>
          <w:rFonts w:eastAsia="方正仿宋简体"/>
          <w:b/>
          <w:color w:val="000000" w:themeColor="text1"/>
          <w:sz w:val="32"/>
          <w:szCs w:val="32"/>
          <w14:textFill>
            <w14:solidFill>
              <w14:schemeClr w14:val="tx1"/>
            </w14:solidFill>
          </w14:textFill>
        </w:rPr>
      </w:pPr>
      <w:r>
        <w:rPr>
          <w:rFonts w:eastAsia="方正楷体简体"/>
          <w:b/>
          <w:color w:val="000000" w:themeColor="text1"/>
          <w:sz w:val="32"/>
          <w:szCs w:val="32"/>
          <w14:textFill>
            <w14:solidFill>
              <w14:schemeClr w14:val="tx1"/>
            </w14:solidFill>
          </w14:textFill>
        </w:rPr>
        <w:t>第二十条</w:t>
      </w:r>
      <w:r>
        <w:rPr>
          <w:rFonts w:eastAsia="方正仿宋简体"/>
          <w:b/>
          <w:color w:val="000000" w:themeColor="text1"/>
          <w:sz w:val="32"/>
          <w:szCs w:val="32"/>
          <w14:textFill>
            <w14:solidFill>
              <w14:schemeClr w14:val="tx1"/>
            </w14:solidFill>
          </w14:textFill>
        </w:rPr>
        <w:t xml:space="preserve">  </w:t>
      </w:r>
      <w:r>
        <w:rPr>
          <w:rFonts w:hint="eastAsia" w:eastAsia="方正仿宋简体"/>
          <w:b/>
          <w:color w:val="000000" w:themeColor="text1"/>
          <w:sz w:val="32"/>
          <w:szCs w:val="32"/>
          <w14:textFill>
            <w14:solidFill>
              <w14:schemeClr w14:val="tx1"/>
            </w14:solidFill>
          </w14:textFill>
        </w:rPr>
        <w:t xml:space="preserve">妇女联合会发挥妇女在弘扬中华民族家庭美德、树立良好家风等方面的独特作用，组织开展家庭教育指导服务，具体履行以下职责： </w:t>
      </w:r>
      <w:r>
        <w:rPr>
          <w:rFonts w:hint="eastAsia" w:eastAsia="方正仿宋简体"/>
          <w:b/>
          <w:color w:val="000000" w:themeColor="text1"/>
          <w:sz w:val="32"/>
          <w:szCs w:val="32"/>
          <w14:textFill>
            <w14:solidFill>
              <w14:schemeClr w14:val="tx1"/>
            </w14:solidFill>
          </w14:textFill>
        </w:rPr>
        <w:br w:type="textWrapping"/>
      </w:r>
      <w:r>
        <w:rPr>
          <w:rFonts w:hint="eastAsia" w:eastAsia="方正仿宋简体"/>
          <w:b/>
          <w:color w:val="000000" w:themeColor="text1"/>
          <w:sz w:val="32"/>
          <w:szCs w:val="32"/>
          <w14:textFill>
            <w14:solidFill>
              <w14:schemeClr w14:val="tx1"/>
            </w14:solidFill>
          </w14:textFill>
        </w:rPr>
        <w:t xml:space="preserve">    （一）组织开展家庭教育宣传、培训，普及家庭教育知识； </w:t>
      </w:r>
      <w:r>
        <w:rPr>
          <w:rFonts w:hint="eastAsia" w:eastAsia="方正仿宋简体"/>
          <w:b/>
          <w:color w:val="000000" w:themeColor="text1"/>
          <w:sz w:val="32"/>
          <w:szCs w:val="32"/>
          <w14:textFill>
            <w14:solidFill>
              <w14:schemeClr w14:val="tx1"/>
            </w14:solidFill>
          </w14:textFill>
        </w:rPr>
        <w:br w:type="textWrapping"/>
      </w:r>
      <w:r>
        <w:rPr>
          <w:rFonts w:hint="eastAsia" w:eastAsia="方正仿宋简体"/>
          <w:b/>
          <w:color w:val="000000" w:themeColor="text1"/>
          <w:sz w:val="32"/>
          <w:szCs w:val="32"/>
          <w14:textFill>
            <w14:solidFill>
              <w14:schemeClr w14:val="tx1"/>
            </w14:solidFill>
          </w14:textFill>
        </w:rPr>
        <w:t xml:space="preserve">    （二）通过家庭教育指导机构、社区家长学校、文明家庭建设等多种渠道组织开展家庭教育实践活动，提供家庭教育指导服务； </w:t>
      </w:r>
      <w:r>
        <w:rPr>
          <w:rFonts w:hint="eastAsia" w:eastAsia="方正仿宋简体"/>
          <w:b/>
          <w:color w:val="000000" w:themeColor="text1"/>
          <w:sz w:val="32"/>
          <w:szCs w:val="32"/>
          <w14:textFill>
            <w14:solidFill>
              <w14:schemeClr w14:val="tx1"/>
            </w14:solidFill>
          </w14:textFill>
        </w:rPr>
        <w:br w:type="textWrapping"/>
      </w:r>
      <w:r>
        <w:rPr>
          <w:rFonts w:hint="eastAsia" w:eastAsia="方正仿宋简体"/>
          <w:b/>
          <w:color w:val="000000" w:themeColor="text1"/>
          <w:sz w:val="32"/>
          <w:szCs w:val="32"/>
          <w14:textFill>
            <w14:solidFill>
              <w14:schemeClr w14:val="tx1"/>
            </w14:solidFill>
          </w14:textFill>
        </w:rPr>
        <w:t xml:space="preserve">    （三）协同教育行政主管部门，推进覆盖城乡的家庭教育服务体系建设；</w:t>
      </w:r>
      <w:r>
        <w:rPr>
          <w:rFonts w:hint="eastAsia" w:eastAsia="方正仿宋简体"/>
          <w:b/>
          <w:color w:val="000000" w:themeColor="text1"/>
          <w:sz w:val="32"/>
          <w:szCs w:val="32"/>
          <w14:textFill>
            <w14:solidFill>
              <w14:schemeClr w14:val="tx1"/>
            </w14:solidFill>
          </w14:textFill>
        </w:rPr>
        <w:br w:type="textWrapping"/>
      </w:r>
      <w:r>
        <w:rPr>
          <w:rFonts w:hint="eastAsia" w:eastAsia="方正仿宋简体"/>
          <w:b/>
          <w:color w:val="000000" w:themeColor="text1"/>
          <w:sz w:val="32"/>
          <w:szCs w:val="32"/>
          <w14:textFill>
            <w14:solidFill>
              <w14:schemeClr w14:val="tx1"/>
            </w14:solidFill>
          </w14:textFill>
        </w:rPr>
        <w:t xml:space="preserve">    （四）其他应当承担的家庭教育指导服务工作日常事务。</w:t>
      </w:r>
    </w:p>
    <w:p w14:paraId="31672242">
      <w:pPr>
        <w:overflowPunct w:val="0"/>
        <w:adjustRightInd w:val="0"/>
        <w:snapToGrid w:val="0"/>
        <w:spacing w:line="560" w:lineRule="exact"/>
        <w:ind w:firstLine="643" w:firstLineChars="200"/>
        <w:rPr>
          <w:rFonts w:eastAsia="方正仿宋简体"/>
          <w:b/>
          <w:color w:val="000000" w:themeColor="text1"/>
          <w:sz w:val="32"/>
          <w:szCs w:val="32"/>
          <w14:textFill>
            <w14:solidFill>
              <w14:schemeClr w14:val="tx1"/>
            </w14:solidFill>
          </w14:textFill>
        </w:rPr>
      </w:pPr>
      <w:r>
        <w:rPr>
          <w:rFonts w:hint="eastAsia" w:eastAsia="方正楷体简体"/>
          <w:b/>
          <w:color w:val="000000" w:themeColor="text1"/>
          <w:sz w:val="32"/>
          <w:szCs w:val="32"/>
          <w14:textFill>
            <w14:solidFill>
              <w14:schemeClr w14:val="tx1"/>
            </w14:solidFill>
          </w14:textFill>
        </w:rPr>
        <w:t>第二十一条</w:t>
      </w:r>
      <w:r>
        <w:rPr>
          <w:rFonts w:hint="eastAsia" w:eastAsia="方正仿宋简体"/>
          <w:b/>
          <w:color w:val="000000" w:themeColor="text1"/>
          <w:sz w:val="32"/>
          <w:szCs w:val="32"/>
          <w14:textFill>
            <w14:solidFill>
              <w14:schemeClr w14:val="tx1"/>
            </w14:solidFill>
          </w14:textFill>
        </w:rPr>
        <w:t xml:space="preserve">  县级以上精神文明建设部门、社会工作部门和县级以上地方人民政府公安、民政、司法行政、人力资源和社会保障、文化和旅游、卫生健康、市场监督管理、广播电视、体育、新闻出版、网信等有关部门在各自的职责范围内做好家庭教育服务工作。</w:t>
      </w:r>
    </w:p>
    <w:p w14:paraId="3CBD01EF">
      <w:pPr>
        <w:overflowPunct w:val="0"/>
        <w:adjustRightInd w:val="0"/>
        <w:snapToGrid w:val="0"/>
        <w:spacing w:line="560" w:lineRule="exact"/>
        <w:ind w:firstLine="640" w:firstLineChars="200"/>
        <w:rPr>
          <w:rFonts w:eastAsia="方正仿宋简体"/>
          <w:b/>
          <w:color w:val="000000" w:themeColor="text1"/>
          <w:sz w:val="32"/>
          <w:szCs w:val="32"/>
          <w14:textFill>
            <w14:solidFill>
              <w14:schemeClr w14:val="tx1"/>
            </w14:solidFill>
          </w14:textFill>
        </w:rPr>
      </w:pPr>
      <w:r>
        <w:rPr>
          <w:rFonts w:hint="eastAsia" w:eastAsia="方正仿宋简体"/>
          <w:b/>
          <w:color w:val="000000" w:themeColor="text1"/>
          <w:sz w:val="32"/>
          <w:szCs w:val="32"/>
          <w14:textFill>
            <w14:solidFill>
              <w14:schemeClr w14:val="tx1"/>
            </w14:solidFill>
          </w14:textFill>
        </w:rPr>
        <w:t>工会、共产主义青年团、残疾人联合会、科学技术协会、关心下一代工作委员会以及村（居）民委员会等应当结合自身工作，积极开展家庭教育工作，为家庭教育提供社会支持。</w:t>
      </w:r>
    </w:p>
    <w:p w14:paraId="30D32E64">
      <w:pPr>
        <w:overflowPunct w:val="0"/>
        <w:adjustRightInd w:val="0"/>
        <w:snapToGrid w:val="0"/>
        <w:spacing w:line="560" w:lineRule="exact"/>
        <w:ind w:firstLine="640" w:firstLineChars="200"/>
        <w:rPr>
          <w:rFonts w:eastAsia="方正仿宋简体"/>
          <w:b/>
          <w:color w:val="000000" w:themeColor="text1"/>
          <w:sz w:val="32"/>
          <w:szCs w:val="32"/>
          <w14:textFill>
            <w14:solidFill>
              <w14:schemeClr w14:val="tx1"/>
            </w14:solidFill>
          </w14:textFill>
        </w:rPr>
      </w:pPr>
      <w:r>
        <w:rPr>
          <w:rFonts w:hint="eastAsia" w:eastAsia="方正仿宋简体"/>
          <w:b/>
          <w:color w:val="000000" w:themeColor="text1"/>
          <w:sz w:val="32"/>
          <w:szCs w:val="32"/>
          <w14:textFill>
            <w14:solidFill>
              <w14:schemeClr w14:val="tx1"/>
            </w14:solidFill>
          </w14:textFill>
        </w:rPr>
        <w:t>婚姻登记机构和收养登记机构应当通过现场咨询辅导、播放宣传教育片等形式，向办理婚姻登记、收养登记的当事人宣传家庭教育知识，提供家庭教育指导服务。</w:t>
      </w:r>
    </w:p>
    <w:p w14:paraId="518FF20C">
      <w:pPr>
        <w:overflowPunct w:val="0"/>
        <w:adjustRightInd w:val="0"/>
        <w:snapToGrid w:val="0"/>
        <w:spacing w:line="560" w:lineRule="exact"/>
        <w:ind w:firstLine="643" w:firstLineChars="200"/>
        <w:jc w:val="left"/>
        <w:rPr>
          <w:rFonts w:eastAsia="方正仿宋简体"/>
          <w:b/>
          <w:color w:val="000000" w:themeColor="text1"/>
          <w:sz w:val="32"/>
          <w:szCs w:val="32"/>
          <w14:textFill>
            <w14:solidFill>
              <w14:schemeClr w14:val="tx1"/>
            </w14:solidFill>
          </w14:textFill>
        </w:rPr>
      </w:pPr>
      <w:r>
        <w:rPr>
          <w:rFonts w:eastAsia="方正楷体简体"/>
          <w:b/>
          <w:color w:val="000000" w:themeColor="text1"/>
          <w:sz w:val="32"/>
          <w:szCs w:val="32"/>
          <w14:textFill>
            <w14:solidFill>
              <w14:schemeClr w14:val="tx1"/>
            </w14:solidFill>
          </w14:textFill>
        </w:rPr>
        <w:t>第二十二条</w:t>
      </w:r>
      <w:r>
        <w:rPr>
          <w:rFonts w:eastAsia="方正仿宋简体"/>
          <w:b/>
          <w:color w:val="000000" w:themeColor="text1"/>
          <w:sz w:val="32"/>
          <w:szCs w:val="32"/>
          <w14:textFill>
            <w14:solidFill>
              <w14:schemeClr w14:val="tx1"/>
            </w14:solidFill>
          </w14:textFill>
        </w:rPr>
        <w:t xml:space="preserve">  </w:t>
      </w:r>
      <w:r>
        <w:rPr>
          <w:rFonts w:hint="eastAsia" w:eastAsia="方正仿宋简体"/>
          <w:b/>
          <w:color w:val="000000" w:themeColor="text1"/>
          <w:sz w:val="32"/>
          <w:szCs w:val="32"/>
          <w14:textFill>
            <w14:solidFill>
              <w14:schemeClr w14:val="tx1"/>
            </w14:solidFill>
          </w14:textFill>
        </w:rPr>
        <w:t>人民法院、人民检察院发挥职能作用，配合同级人民政府及其有关部门建立家庭教育工作联动机制，共同做好家庭教育服务工作。</w:t>
      </w:r>
      <w:r>
        <w:rPr>
          <w:rFonts w:hint="eastAsia" w:eastAsia="方正仿宋简体"/>
          <w:b/>
          <w:color w:val="000000" w:themeColor="text1"/>
          <w:sz w:val="32"/>
          <w:szCs w:val="32"/>
          <w14:textFill>
            <w14:solidFill>
              <w14:schemeClr w14:val="tx1"/>
            </w14:solidFill>
          </w14:textFill>
        </w:rPr>
        <w:br w:type="textWrapping"/>
      </w:r>
      <w:r>
        <w:rPr>
          <w:rFonts w:hint="eastAsia" w:eastAsia="方正仿宋简体"/>
          <w:b/>
          <w:color w:val="000000" w:themeColor="text1"/>
          <w:sz w:val="32"/>
          <w:szCs w:val="32"/>
          <w14:textFill>
            <w14:solidFill>
              <w14:schemeClr w14:val="tx1"/>
            </w14:solidFill>
          </w14:textFill>
        </w:rPr>
        <w:t xml:space="preserve">    人民法院在审理离婚案件时，应当对有未成年子女的夫妻双方提供家庭教育指导。</w:t>
      </w:r>
    </w:p>
    <w:p w14:paraId="3680E11C">
      <w:pPr>
        <w:overflowPunct w:val="0"/>
        <w:adjustRightInd w:val="0"/>
        <w:snapToGrid w:val="0"/>
        <w:spacing w:line="560" w:lineRule="exact"/>
        <w:ind w:firstLine="643" w:firstLineChars="200"/>
        <w:jc w:val="left"/>
        <w:rPr>
          <w:rFonts w:eastAsia="方正仿宋简体"/>
          <w:b/>
          <w:color w:val="000000" w:themeColor="text1"/>
          <w:sz w:val="32"/>
          <w:szCs w:val="32"/>
          <w14:textFill>
            <w14:solidFill>
              <w14:schemeClr w14:val="tx1"/>
            </w14:solidFill>
          </w14:textFill>
        </w:rPr>
      </w:pPr>
      <w:r>
        <w:rPr>
          <w:rFonts w:eastAsia="方正楷体简体"/>
          <w:b/>
          <w:color w:val="000000" w:themeColor="text1"/>
          <w:sz w:val="32"/>
          <w:szCs w:val="32"/>
          <w14:textFill>
            <w14:solidFill>
              <w14:schemeClr w14:val="tx1"/>
            </w14:solidFill>
          </w14:textFill>
        </w:rPr>
        <w:t>第二十三条</w:t>
      </w:r>
      <w:r>
        <w:rPr>
          <w:rFonts w:eastAsia="方正仿宋简体"/>
          <w:b/>
          <w:color w:val="000000" w:themeColor="text1"/>
          <w:sz w:val="32"/>
          <w:szCs w:val="32"/>
          <w14:textFill>
            <w14:solidFill>
              <w14:schemeClr w14:val="tx1"/>
            </w14:solidFill>
          </w14:textFill>
        </w:rPr>
        <w:t xml:space="preserve">  </w:t>
      </w:r>
      <w:r>
        <w:rPr>
          <w:rFonts w:hint="eastAsia" w:eastAsia="方正仿宋简体"/>
          <w:b/>
          <w:color w:val="000000" w:themeColor="text1"/>
          <w:sz w:val="32"/>
          <w:szCs w:val="32"/>
          <w14:textFill>
            <w14:solidFill>
              <w14:schemeClr w14:val="tx1"/>
            </w14:solidFill>
          </w14:textFill>
        </w:rPr>
        <w:t>县级以上地方人民政府鼓励和支持企业事业单位、社会组织及个人依法开展公益性家庭教育服务活动。</w:t>
      </w:r>
      <w:r>
        <w:rPr>
          <w:rFonts w:hint="eastAsia" w:eastAsia="方正仿宋简体"/>
          <w:b/>
          <w:color w:val="000000" w:themeColor="text1"/>
          <w:sz w:val="32"/>
          <w:szCs w:val="32"/>
          <w14:textFill>
            <w14:solidFill>
              <w14:schemeClr w14:val="tx1"/>
            </w14:solidFill>
          </w14:textFill>
        </w:rPr>
        <w:br w:type="textWrapping"/>
      </w:r>
      <w:r>
        <w:rPr>
          <w:rFonts w:hint="eastAsia" w:eastAsia="方正仿宋简体"/>
          <w:b/>
          <w:color w:val="000000" w:themeColor="text1"/>
          <w:sz w:val="32"/>
          <w:szCs w:val="32"/>
          <w14:textFill>
            <w14:solidFill>
              <w14:schemeClr w14:val="tx1"/>
            </w14:solidFill>
          </w14:textFill>
        </w:rPr>
        <w:t xml:space="preserve">    县级以上地方人民政府鼓励和支持自然人、法人和非法人组织为家庭教育事业进行捐赠或者提供志愿服务，对符合条件的，依法给予补助奖励。</w:t>
      </w:r>
    </w:p>
    <w:p w14:paraId="3E200096">
      <w:pPr>
        <w:overflowPunct w:val="0"/>
        <w:adjustRightInd w:val="0"/>
        <w:snapToGrid w:val="0"/>
        <w:spacing w:line="560" w:lineRule="exact"/>
        <w:ind w:firstLine="640" w:firstLineChars="200"/>
        <w:jc w:val="left"/>
        <w:rPr>
          <w:rFonts w:eastAsia="方正仿宋简体"/>
          <w:b/>
          <w:color w:val="000000" w:themeColor="text1"/>
          <w:sz w:val="32"/>
          <w:szCs w:val="32"/>
          <w14:textFill>
            <w14:solidFill>
              <w14:schemeClr w14:val="tx1"/>
            </w14:solidFill>
          </w14:textFill>
        </w:rPr>
      </w:pPr>
    </w:p>
    <w:p w14:paraId="4BF3EF52">
      <w:pPr>
        <w:overflowPunct w:val="0"/>
        <w:adjustRightInd w:val="0"/>
        <w:snapToGrid w:val="0"/>
        <w:spacing w:line="560" w:lineRule="exact"/>
        <w:jc w:val="center"/>
        <w:rPr>
          <w:rFonts w:eastAsia="方正黑体简体"/>
          <w:b/>
          <w:color w:val="000000" w:themeColor="text1"/>
          <w:sz w:val="32"/>
          <w:szCs w:val="32"/>
          <w14:textFill>
            <w14:solidFill>
              <w14:schemeClr w14:val="tx1"/>
            </w14:solidFill>
          </w14:textFill>
        </w:rPr>
      </w:pPr>
      <w:r>
        <w:rPr>
          <w:rFonts w:eastAsia="方正黑体简体"/>
          <w:b/>
          <w:color w:val="000000" w:themeColor="text1"/>
          <w:sz w:val="32"/>
          <w:szCs w:val="32"/>
          <w14:textFill>
            <w14:solidFill>
              <w14:schemeClr w14:val="tx1"/>
            </w14:solidFill>
          </w14:textFill>
        </w:rPr>
        <w:t xml:space="preserve">第四章  </w:t>
      </w:r>
      <w:r>
        <w:rPr>
          <w:rFonts w:hint="eastAsia" w:eastAsia="方正黑体简体"/>
          <w:b/>
          <w:color w:val="000000" w:themeColor="text1"/>
          <w:sz w:val="32"/>
          <w:szCs w:val="32"/>
          <w14:textFill>
            <w14:solidFill>
              <w14:schemeClr w14:val="tx1"/>
            </w14:solidFill>
          </w14:textFill>
        </w:rPr>
        <w:t>社会协同</w:t>
      </w:r>
    </w:p>
    <w:p w14:paraId="4381394A">
      <w:pPr>
        <w:overflowPunct w:val="0"/>
        <w:adjustRightInd w:val="0"/>
        <w:snapToGrid w:val="0"/>
        <w:spacing w:line="560" w:lineRule="exact"/>
        <w:ind w:firstLine="643" w:firstLineChars="200"/>
        <w:rPr>
          <w:rFonts w:eastAsia="方正仿宋简体"/>
          <w:b/>
          <w:color w:val="000000" w:themeColor="text1"/>
          <w:sz w:val="32"/>
          <w:szCs w:val="32"/>
          <w14:textFill>
            <w14:solidFill>
              <w14:schemeClr w14:val="tx1"/>
            </w14:solidFill>
          </w14:textFill>
        </w:rPr>
      </w:pPr>
      <w:r>
        <w:rPr>
          <w:rFonts w:eastAsia="方正楷体简体"/>
          <w:b/>
          <w:color w:val="000000" w:themeColor="text1"/>
          <w:sz w:val="32"/>
          <w:szCs w:val="32"/>
          <w14:textFill>
            <w14:solidFill>
              <w14:schemeClr w14:val="tx1"/>
            </w14:solidFill>
          </w14:textFill>
        </w:rPr>
        <w:t>第二十四条</w:t>
      </w:r>
      <w:r>
        <w:rPr>
          <w:rFonts w:eastAsia="方正仿宋简体"/>
          <w:b/>
          <w:color w:val="000000" w:themeColor="text1"/>
          <w:sz w:val="32"/>
          <w:szCs w:val="32"/>
          <w14:textFill>
            <w14:solidFill>
              <w14:schemeClr w14:val="tx1"/>
            </w14:solidFill>
          </w14:textFill>
        </w:rPr>
        <w:t xml:space="preserve">  </w:t>
      </w:r>
      <w:r>
        <w:rPr>
          <w:rFonts w:hint="eastAsia" w:eastAsia="方正仿宋简体"/>
          <w:b/>
          <w:color w:val="000000" w:themeColor="text1"/>
          <w:sz w:val="32"/>
          <w:szCs w:val="32"/>
          <w14:textFill>
            <w14:solidFill>
              <w14:schemeClr w14:val="tx1"/>
            </w14:solidFill>
          </w14:textFill>
        </w:rPr>
        <w:t>居民委员会、村民委员会可以依托城乡社区公共服务设施，设立社区家长学校等家庭教育指导服务站点，配合家庭教育指导机构组织面向居民、村民的家庭教育知识宣传，组织家庭教育主题活动，为未成年人的父母或者其他监护人提供家庭教育指导服务。</w:t>
      </w:r>
      <w:r>
        <w:rPr>
          <w:rFonts w:hint="eastAsia" w:eastAsia="方正仿宋简体"/>
          <w:b/>
          <w:color w:val="000000" w:themeColor="text1"/>
          <w:sz w:val="32"/>
          <w:szCs w:val="32"/>
          <w14:textFill>
            <w14:solidFill>
              <w14:schemeClr w14:val="tx1"/>
            </w14:solidFill>
          </w14:textFill>
        </w:rPr>
        <w:br w:type="textWrapping"/>
      </w:r>
      <w:r>
        <w:rPr>
          <w:rFonts w:hint="eastAsia" w:eastAsia="方正仿宋简体"/>
          <w:b/>
          <w:color w:val="000000" w:themeColor="text1"/>
          <w:sz w:val="32"/>
          <w:szCs w:val="32"/>
          <w14:textFill>
            <w14:solidFill>
              <w14:schemeClr w14:val="tx1"/>
            </w14:solidFill>
          </w14:textFill>
        </w:rPr>
        <w:t xml:space="preserve">    社区家长学校与辖区内学校应建立协作机制，共享师资、课程等教育资源。</w:t>
      </w:r>
    </w:p>
    <w:p w14:paraId="78C4F0A7">
      <w:pPr>
        <w:overflowPunct w:val="0"/>
        <w:adjustRightInd w:val="0"/>
        <w:snapToGrid w:val="0"/>
        <w:spacing w:line="560" w:lineRule="exact"/>
        <w:ind w:firstLine="643" w:firstLineChars="200"/>
        <w:rPr>
          <w:rFonts w:eastAsia="方正仿宋简体"/>
          <w:b/>
          <w:color w:val="000000" w:themeColor="text1"/>
          <w:sz w:val="32"/>
          <w:szCs w:val="32"/>
          <w14:textFill>
            <w14:solidFill>
              <w14:schemeClr w14:val="tx1"/>
            </w14:solidFill>
          </w14:textFill>
        </w:rPr>
      </w:pPr>
      <w:r>
        <w:rPr>
          <w:rFonts w:eastAsia="方正楷体简体"/>
          <w:b/>
          <w:color w:val="000000" w:themeColor="text1"/>
          <w:sz w:val="32"/>
          <w:szCs w:val="32"/>
          <w14:textFill>
            <w14:solidFill>
              <w14:schemeClr w14:val="tx1"/>
            </w14:solidFill>
          </w14:textFill>
        </w:rPr>
        <w:t>第二十五条</w:t>
      </w:r>
      <w:r>
        <w:rPr>
          <w:rFonts w:eastAsia="方正仿宋简体"/>
          <w:b/>
          <w:color w:val="000000" w:themeColor="text1"/>
          <w:sz w:val="32"/>
          <w:szCs w:val="32"/>
          <w14:textFill>
            <w14:solidFill>
              <w14:schemeClr w14:val="tx1"/>
            </w14:solidFill>
          </w14:textFill>
        </w:rPr>
        <w:t xml:space="preserve">  </w:t>
      </w:r>
      <w:r>
        <w:rPr>
          <w:rFonts w:hint="eastAsia" w:eastAsia="方正仿宋简体"/>
          <w:b/>
          <w:color w:val="000000" w:themeColor="text1"/>
          <w:sz w:val="32"/>
          <w:szCs w:val="32"/>
          <w14:textFill>
            <w14:solidFill>
              <w14:schemeClr w14:val="tx1"/>
            </w14:solidFill>
          </w14:textFill>
        </w:rPr>
        <w:t xml:space="preserve"> 婴幼儿照护服务机构、早期教育服务机构应当为未成年人的父母或者其他监护人提供科学养育指导等家庭教育指导服务。</w:t>
      </w:r>
    </w:p>
    <w:p w14:paraId="52E83925">
      <w:pPr>
        <w:overflowPunct w:val="0"/>
        <w:adjustRightInd w:val="0"/>
        <w:snapToGrid w:val="0"/>
        <w:spacing w:line="560" w:lineRule="exact"/>
        <w:ind w:firstLine="643" w:firstLineChars="200"/>
        <w:rPr>
          <w:rFonts w:eastAsia="方正仿宋简体"/>
          <w:b/>
          <w:color w:val="000000" w:themeColor="text1"/>
          <w:sz w:val="32"/>
          <w:szCs w:val="32"/>
          <w14:textFill>
            <w14:solidFill>
              <w14:schemeClr w14:val="tx1"/>
            </w14:solidFill>
          </w14:textFill>
        </w:rPr>
      </w:pPr>
      <w:r>
        <w:rPr>
          <w:rFonts w:eastAsia="方正楷体简体"/>
          <w:b/>
          <w:color w:val="000000" w:themeColor="text1"/>
          <w:sz w:val="32"/>
          <w:szCs w:val="32"/>
          <w14:textFill>
            <w14:solidFill>
              <w14:schemeClr w14:val="tx1"/>
            </w14:solidFill>
          </w14:textFill>
        </w:rPr>
        <w:t>第二十六条</w:t>
      </w:r>
      <w:r>
        <w:rPr>
          <w:rFonts w:eastAsia="方正仿宋简体"/>
          <w:b/>
          <w:color w:val="000000" w:themeColor="text1"/>
          <w:sz w:val="32"/>
          <w:szCs w:val="32"/>
          <w14:textFill>
            <w14:solidFill>
              <w14:schemeClr w14:val="tx1"/>
            </w14:solidFill>
          </w14:textFill>
        </w:rPr>
        <w:t xml:space="preserve">  </w:t>
      </w:r>
      <w:r>
        <w:rPr>
          <w:rFonts w:hint="eastAsia" w:eastAsia="方正仿宋简体"/>
          <w:b/>
          <w:color w:val="000000" w:themeColor="text1"/>
          <w:sz w:val="32"/>
          <w:szCs w:val="32"/>
          <w14:textFill>
            <w14:solidFill>
              <w14:schemeClr w14:val="tx1"/>
            </w14:solidFill>
          </w14:textFill>
        </w:rPr>
        <w:t>医疗保健机构在开展婚前保健、孕产期保健、儿童保健、预防接种等服务时，应当对有关成年人、未成年人的父母或者其他监护人开展科学养育知识和婴幼儿早期发展的宣传和指导。</w:t>
      </w:r>
    </w:p>
    <w:p w14:paraId="5DA2D577">
      <w:pPr>
        <w:overflowPunct w:val="0"/>
        <w:adjustRightInd w:val="0"/>
        <w:snapToGrid w:val="0"/>
        <w:spacing w:line="560" w:lineRule="exact"/>
        <w:ind w:firstLine="643" w:firstLineChars="200"/>
        <w:rPr>
          <w:rFonts w:eastAsia="方正仿宋简体"/>
          <w:b/>
          <w:color w:val="000000" w:themeColor="text1"/>
          <w:sz w:val="32"/>
          <w:szCs w:val="32"/>
          <w14:textFill>
            <w14:solidFill>
              <w14:schemeClr w14:val="tx1"/>
            </w14:solidFill>
          </w14:textFill>
        </w:rPr>
      </w:pPr>
      <w:r>
        <w:rPr>
          <w:rFonts w:eastAsia="方正楷体简体"/>
          <w:b/>
          <w:color w:val="000000" w:themeColor="text1"/>
          <w:sz w:val="32"/>
          <w:szCs w:val="32"/>
          <w14:textFill>
            <w14:solidFill>
              <w14:schemeClr w14:val="tx1"/>
            </w14:solidFill>
          </w14:textFill>
        </w:rPr>
        <w:t>第二十七条</w:t>
      </w:r>
      <w:r>
        <w:rPr>
          <w:rFonts w:eastAsia="方正仿宋简体"/>
          <w:b/>
          <w:color w:val="000000" w:themeColor="text1"/>
          <w:sz w:val="32"/>
          <w:szCs w:val="32"/>
          <w14:textFill>
            <w14:solidFill>
              <w14:schemeClr w14:val="tx1"/>
            </w14:solidFill>
          </w14:textFill>
        </w:rPr>
        <w:t xml:space="preserve">  </w:t>
      </w:r>
      <w:r>
        <w:rPr>
          <w:rFonts w:hint="eastAsia" w:eastAsia="方正仿宋简体"/>
          <w:b/>
          <w:color w:val="000000" w:themeColor="text1"/>
          <w:sz w:val="32"/>
          <w:szCs w:val="32"/>
          <w14:textFill>
            <w14:solidFill>
              <w14:schemeClr w14:val="tx1"/>
            </w14:solidFill>
          </w14:textFill>
        </w:rPr>
        <w:t>图书馆、博物馆、文化馆、纪念馆、美术馆、科技馆、体育场馆、青少年宫、儿童活动中心等公共文化服务机构和爱国主义教育基地每年应当定期开展公益性家庭教育宣传、家庭教育指导服务和实践活动，开发家庭教育类公共文化服务产品，有条件的应当设立儿童友好专区。</w:t>
      </w:r>
    </w:p>
    <w:p w14:paraId="198A4A33">
      <w:pPr>
        <w:overflowPunct w:val="0"/>
        <w:adjustRightInd w:val="0"/>
        <w:snapToGrid w:val="0"/>
        <w:spacing w:line="560" w:lineRule="exact"/>
        <w:ind w:firstLine="640" w:firstLineChars="200"/>
        <w:rPr>
          <w:rFonts w:eastAsia="方正仿宋简体"/>
          <w:b/>
          <w:color w:val="000000" w:themeColor="text1"/>
          <w:sz w:val="32"/>
          <w:szCs w:val="32"/>
          <w14:textFill>
            <w14:solidFill>
              <w14:schemeClr w14:val="tx1"/>
            </w14:solidFill>
          </w14:textFill>
        </w:rPr>
      </w:pPr>
      <w:r>
        <w:rPr>
          <w:rFonts w:hint="eastAsia" w:eastAsia="方正仿宋简体"/>
          <w:b/>
          <w:color w:val="000000" w:themeColor="text1"/>
          <w:sz w:val="32"/>
          <w:szCs w:val="32"/>
          <w14:textFill>
            <w14:solidFill>
              <w14:schemeClr w14:val="tx1"/>
            </w14:solidFill>
          </w14:textFill>
        </w:rPr>
        <w:t>广播、电视、报刊、互联网等新闻媒体应当宣传正确的家庭教育知识，传播科学的家庭教育理念和方法，营造重视家庭教育的良好社会氛围。</w:t>
      </w:r>
    </w:p>
    <w:p w14:paraId="5F84DD7C">
      <w:pPr>
        <w:overflowPunct w:val="0"/>
        <w:adjustRightInd w:val="0"/>
        <w:snapToGrid w:val="0"/>
        <w:spacing w:line="560" w:lineRule="exact"/>
        <w:ind w:firstLine="643" w:firstLineChars="200"/>
        <w:rPr>
          <w:rFonts w:eastAsia="方正仿宋简体"/>
          <w:b/>
          <w:color w:val="000000" w:themeColor="text1"/>
          <w:sz w:val="32"/>
          <w:szCs w:val="32"/>
          <w14:textFill>
            <w14:solidFill>
              <w14:schemeClr w14:val="tx1"/>
            </w14:solidFill>
          </w14:textFill>
        </w:rPr>
      </w:pPr>
      <w:r>
        <w:rPr>
          <w:rFonts w:eastAsia="方正楷体简体"/>
          <w:b/>
          <w:color w:val="000000" w:themeColor="text1"/>
          <w:sz w:val="32"/>
          <w:szCs w:val="32"/>
          <w14:textFill>
            <w14:solidFill>
              <w14:schemeClr w14:val="tx1"/>
            </w14:solidFill>
          </w14:textFill>
        </w:rPr>
        <w:t>第二十八条</w:t>
      </w:r>
      <w:r>
        <w:rPr>
          <w:rFonts w:eastAsia="方正仿宋简体"/>
          <w:b/>
          <w:color w:val="000000" w:themeColor="text1"/>
          <w:sz w:val="32"/>
          <w:szCs w:val="32"/>
          <w14:textFill>
            <w14:solidFill>
              <w14:schemeClr w14:val="tx1"/>
            </w14:solidFill>
          </w14:textFill>
        </w:rPr>
        <w:t xml:space="preserve">  </w:t>
      </w:r>
      <w:r>
        <w:rPr>
          <w:rFonts w:hint="eastAsia" w:eastAsia="方正仿宋简体"/>
          <w:b/>
          <w:color w:val="000000" w:themeColor="text1"/>
          <w:sz w:val="32"/>
          <w:szCs w:val="32"/>
          <w14:textFill>
            <w14:solidFill>
              <w14:schemeClr w14:val="tx1"/>
            </w14:solidFill>
          </w14:textFill>
        </w:rPr>
        <w:t>家庭教育服务机构应当加强自律管理，组织从业人员培训，提高从业人员的业务素质和能力。</w:t>
      </w:r>
    </w:p>
    <w:p w14:paraId="4D8358BD">
      <w:pPr>
        <w:overflowPunct w:val="0"/>
        <w:adjustRightInd w:val="0"/>
        <w:snapToGrid w:val="0"/>
        <w:spacing w:line="560" w:lineRule="exact"/>
        <w:ind w:firstLine="640" w:firstLineChars="200"/>
        <w:rPr>
          <w:rFonts w:eastAsia="方正仿宋简体"/>
          <w:b/>
          <w:color w:val="000000" w:themeColor="text1"/>
          <w:sz w:val="32"/>
          <w:szCs w:val="32"/>
          <w14:textFill>
            <w14:solidFill>
              <w14:schemeClr w14:val="tx1"/>
            </w14:solidFill>
          </w14:textFill>
        </w:rPr>
      </w:pPr>
      <w:r>
        <w:rPr>
          <w:rFonts w:hint="eastAsia" w:eastAsia="方正仿宋简体"/>
          <w:b/>
          <w:color w:val="000000" w:themeColor="text1"/>
          <w:sz w:val="32"/>
          <w:szCs w:val="32"/>
          <w14:textFill>
            <w14:solidFill>
              <w14:schemeClr w14:val="tx1"/>
            </w14:solidFill>
          </w14:textFill>
        </w:rPr>
        <w:t>家庭教育服务机构应当落实从业人员违法犯罪记录查询制度，严格执行从业禁止制度。</w:t>
      </w:r>
    </w:p>
    <w:p w14:paraId="35D6D2BA">
      <w:pPr>
        <w:overflowPunct w:val="0"/>
        <w:adjustRightInd w:val="0"/>
        <w:snapToGrid w:val="0"/>
        <w:spacing w:line="560" w:lineRule="exact"/>
        <w:ind w:firstLine="640" w:firstLineChars="200"/>
        <w:rPr>
          <w:rFonts w:eastAsia="方正仿宋简体"/>
          <w:b/>
          <w:color w:val="000000" w:themeColor="text1"/>
          <w:sz w:val="32"/>
          <w:szCs w:val="32"/>
          <w14:textFill>
            <w14:solidFill>
              <w14:schemeClr w14:val="tx1"/>
            </w14:solidFill>
          </w14:textFill>
        </w:rPr>
      </w:pPr>
      <w:r>
        <w:rPr>
          <w:rFonts w:hint="eastAsia" w:eastAsia="方正仿宋简体"/>
          <w:b/>
          <w:color w:val="000000" w:themeColor="text1"/>
          <w:sz w:val="32"/>
          <w:szCs w:val="32"/>
          <w14:textFill>
            <w14:solidFill>
              <w14:schemeClr w14:val="tx1"/>
            </w14:solidFill>
          </w14:textFill>
        </w:rPr>
        <w:t>家庭教育服务机构从业人员应当具备相关专业知识和相应技能。</w:t>
      </w:r>
    </w:p>
    <w:p w14:paraId="34D36033">
      <w:pPr>
        <w:overflowPunct w:val="0"/>
        <w:adjustRightInd w:val="0"/>
        <w:snapToGrid w:val="0"/>
        <w:spacing w:line="560" w:lineRule="exact"/>
        <w:ind w:firstLine="640" w:firstLineChars="200"/>
        <w:rPr>
          <w:rFonts w:eastAsia="方正仿宋简体"/>
          <w:b/>
          <w:color w:val="000000" w:themeColor="text1"/>
          <w:sz w:val="32"/>
          <w:szCs w:val="32"/>
          <w14:textFill>
            <w14:solidFill>
              <w14:schemeClr w14:val="tx1"/>
            </w14:solidFill>
          </w14:textFill>
        </w:rPr>
      </w:pPr>
      <w:r>
        <w:rPr>
          <w:rFonts w:hint="eastAsia" w:eastAsia="方正仿宋简体"/>
          <w:b/>
          <w:color w:val="000000" w:themeColor="text1"/>
          <w:sz w:val="32"/>
          <w:szCs w:val="32"/>
          <w14:textFill>
            <w14:solidFill>
              <w14:schemeClr w14:val="tx1"/>
            </w14:solidFill>
          </w14:textFill>
        </w:rPr>
        <w:t>家庭教育指导服务机构应当依法办理登记，并接受有关部门的监督管理；不得违反规定收取家庭教育服务费用、泄露未成年人及其家庭隐私，不得侵害未成年人的其他合法权益。</w:t>
      </w:r>
    </w:p>
    <w:p w14:paraId="45ADF9FD">
      <w:pPr>
        <w:overflowPunct w:val="0"/>
        <w:adjustRightInd w:val="0"/>
        <w:snapToGrid w:val="0"/>
        <w:spacing w:line="560" w:lineRule="exact"/>
        <w:ind w:firstLine="640" w:firstLineChars="200"/>
        <w:rPr>
          <w:rFonts w:eastAsia="方正仿宋简体"/>
          <w:b/>
          <w:color w:val="000000" w:themeColor="text1"/>
          <w:sz w:val="32"/>
          <w:szCs w:val="32"/>
          <w14:textFill>
            <w14:solidFill>
              <w14:schemeClr w14:val="tx1"/>
            </w14:solidFill>
          </w14:textFill>
        </w:rPr>
      </w:pPr>
      <w:r>
        <w:rPr>
          <w:rFonts w:hint="eastAsia" w:eastAsia="方正仿宋简体"/>
          <w:b/>
          <w:color w:val="000000" w:themeColor="text1"/>
          <w:sz w:val="32"/>
          <w:szCs w:val="32"/>
          <w14:textFill>
            <w14:solidFill>
              <w14:schemeClr w14:val="tx1"/>
            </w14:solidFill>
          </w14:textFill>
        </w:rPr>
        <w:t>家庭教育指导服务机构应当定期向社会公开服务内容、流程及评估结果，接受公众监督。</w:t>
      </w:r>
    </w:p>
    <w:p w14:paraId="32F1F3FF">
      <w:pPr>
        <w:overflowPunct w:val="0"/>
        <w:adjustRightInd w:val="0"/>
        <w:snapToGrid w:val="0"/>
        <w:spacing w:line="560" w:lineRule="exact"/>
        <w:ind w:firstLine="643" w:firstLineChars="200"/>
        <w:rPr>
          <w:rFonts w:eastAsia="方正仿宋简体"/>
          <w:b/>
          <w:color w:val="000000" w:themeColor="text1"/>
          <w:sz w:val="32"/>
          <w:szCs w:val="32"/>
          <w14:textFill>
            <w14:solidFill>
              <w14:schemeClr w14:val="tx1"/>
            </w14:solidFill>
          </w14:textFill>
        </w:rPr>
      </w:pPr>
      <w:r>
        <w:rPr>
          <w:rFonts w:eastAsia="方正楷体简体"/>
          <w:b/>
          <w:color w:val="000000" w:themeColor="text1"/>
          <w:sz w:val="32"/>
          <w:szCs w:val="32"/>
          <w14:textFill>
            <w14:solidFill>
              <w14:schemeClr w14:val="tx1"/>
            </w14:solidFill>
          </w14:textFill>
        </w:rPr>
        <w:t>第二十九条</w:t>
      </w:r>
      <w:r>
        <w:rPr>
          <w:rFonts w:eastAsia="方正仿宋简体"/>
          <w:b/>
          <w:color w:val="000000" w:themeColor="text1"/>
          <w:sz w:val="32"/>
          <w:szCs w:val="32"/>
          <w14:textFill>
            <w14:solidFill>
              <w14:schemeClr w14:val="tx1"/>
            </w14:solidFill>
          </w14:textFill>
        </w:rPr>
        <w:t xml:space="preserve">  </w:t>
      </w:r>
      <w:r>
        <w:rPr>
          <w:rFonts w:hint="eastAsia" w:eastAsia="方正仿宋简体"/>
          <w:b/>
          <w:color w:val="000000" w:themeColor="text1"/>
          <w:sz w:val="32"/>
          <w:szCs w:val="32"/>
          <w14:textFill>
            <w14:solidFill>
              <w14:schemeClr w14:val="tx1"/>
            </w14:solidFill>
          </w14:textFill>
        </w:rPr>
        <w:t>国有企业、事业单位应当建立健全职工家庭教育支持机制，支持职工参与家庭教育指导活动，将家风建设纳入单位文化建设，鼓励相关单位立足实际建立家庭建设激励机制与奖励制度。</w:t>
      </w:r>
    </w:p>
    <w:p w14:paraId="6032B22D">
      <w:pPr>
        <w:overflowPunct w:val="0"/>
        <w:adjustRightInd w:val="0"/>
        <w:snapToGrid w:val="0"/>
        <w:spacing w:line="560" w:lineRule="exact"/>
        <w:ind w:firstLine="640" w:firstLineChars="200"/>
        <w:rPr>
          <w:rFonts w:eastAsia="方正仿宋简体"/>
          <w:b/>
          <w:color w:val="000000" w:themeColor="text1"/>
          <w:sz w:val="32"/>
          <w:szCs w:val="32"/>
          <w14:textFill>
            <w14:solidFill>
              <w14:schemeClr w14:val="tx1"/>
            </w14:solidFill>
          </w14:textFill>
        </w:rPr>
      </w:pPr>
    </w:p>
    <w:p w14:paraId="2F7684D5">
      <w:pPr>
        <w:overflowPunct w:val="0"/>
        <w:adjustRightInd w:val="0"/>
        <w:snapToGrid w:val="0"/>
        <w:spacing w:line="560" w:lineRule="exact"/>
        <w:jc w:val="center"/>
        <w:rPr>
          <w:rFonts w:eastAsia="方正黑体简体"/>
          <w:b/>
          <w:color w:val="000000" w:themeColor="text1"/>
          <w:sz w:val="32"/>
          <w:szCs w:val="32"/>
          <w14:textFill>
            <w14:solidFill>
              <w14:schemeClr w14:val="tx1"/>
            </w14:solidFill>
          </w14:textFill>
        </w:rPr>
      </w:pPr>
      <w:r>
        <w:rPr>
          <w:rFonts w:eastAsia="方正黑体简体"/>
          <w:b/>
          <w:color w:val="000000" w:themeColor="text1"/>
          <w:sz w:val="32"/>
          <w:szCs w:val="32"/>
          <w14:textFill>
            <w14:solidFill>
              <w14:schemeClr w14:val="tx1"/>
            </w14:solidFill>
          </w14:textFill>
        </w:rPr>
        <w:t xml:space="preserve">第五章  </w:t>
      </w:r>
      <w:r>
        <w:rPr>
          <w:rFonts w:hint="eastAsia" w:eastAsia="方正黑体简体"/>
          <w:b/>
          <w:color w:val="000000" w:themeColor="text1"/>
          <w:sz w:val="32"/>
          <w:szCs w:val="32"/>
          <w14:textFill>
            <w14:solidFill>
              <w14:schemeClr w14:val="tx1"/>
            </w14:solidFill>
          </w14:textFill>
        </w:rPr>
        <w:t>学校指导</w:t>
      </w:r>
    </w:p>
    <w:p w14:paraId="7340A881">
      <w:pPr>
        <w:overflowPunct w:val="0"/>
        <w:adjustRightInd w:val="0"/>
        <w:snapToGrid w:val="0"/>
        <w:spacing w:line="560" w:lineRule="exact"/>
        <w:ind w:firstLine="643" w:firstLineChars="200"/>
        <w:rPr>
          <w:rFonts w:eastAsia="方正仿宋简体"/>
          <w:b/>
          <w:color w:val="000000" w:themeColor="text1"/>
          <w:sz w:val="32"/>
          <w:szCs w:val="32"/>
          <w14:textFill>
            <w14:solidFill>
              <w14:schemeClr w14:val="tx1"/>
            </w14:solidFill>
          </w14:textFill>
        </w:rPr>
      </w:pPr>
      <w:r>
        <w:rPr>
          <w:rFonts w:eastAsia="方正楷体简体"/>
          <w:b/>
          <w:color w:val="000000" w:themeColor="text1"/>
          <w:sz w:val="32"/>
          <w:szCs w:val="32"/>
          <w14:textFill>
            <w14:solidFill>
              <w14:schemeClr w14:val="tx1"/>
            </w14:solidFill>
          </w14:textFill>
        </w:rPr>
        <w:t>第三十条</w:t>
      </w:r>
      <w:r>
        <w:rPr>
          <w:rFonts w:eastAsia="方正仿宋简体"/>
          <w:b/>
          <w:color w:val="000000" w:themeColor="text1"/>
          <w:sz w:val="32"/>
          <w:szCs w:val="32"/>
          <w14:textFill>
            <w14:solidFill>
              <w14:schemeClr w14:val="tx1"/>
            </w14:solidFill>
          </w14:textFill>
        </w:rPr>
        <w:t xml:space="preserve">  </w:t>
      </w:r>
      <w:r>
        <w:rPr>
          <w:rFonts w:hint="eastAsia" w:eastAsia="方正仿宋简体"/>
          <w:b/>
          <w:color w:val="000000" w:themeColor="text1"/>
          <w:sz w:val="32"/>
          <w:szCs w:val="32"/>
          <w14:textFill>
            <w14:solidFill>
              <w14:schemeClr w14:val="tx1"/>
            </w14:solidFill>
          </w14:textFill>
        </w:rPr>
        <w:t>学校应当建立健全家庭教育指导服务工作制度，将家庭教育指导服务纳入工作计划。</w:t>
      </w:r>
    </w:p>
    <w:p w14:paraId="6BB59EDC">
      <w:pPr>
        <w:overflowPunct w:val="0"/>
        <w:adjustRightInd w:val="0"/>
        <w:snapToGrid w:val="0"/>
        <w:spacing w:line="560" w:lineRule="exact"/>
        <w:ind w:firstLine="643" w:firstLineChars="200"/>
        <w:rPr>
          <w:rFonts w:eastAsia="方正仿宋简体"/>
          <w:b/>
          <w:color w:val="000000" w:themeColor="text1"/>
          <w:sz w:val="32"/>
          <w:szCs w:val="32"/>
          <w14:textFill>
            <w14:solidFill>
              <w14:schemeClr w14:val="tx1"/>
            </w14:solidFill>
          </w14:textFill>
        </w:rPr>
      </w:pPr>
      <w:r>
        <w:rPr>
          <w:rFonts w:eastAsia="方正楷体简体"/>
          <w:b/>
          <w:color w:val="000000" w:themeColor="text1"/>
          <w:sz w:val="32"/>
          <w:szCs w:val="32"/>
          <w14:textFill>
            <w14:solidFill>
              <w14:schemeClr w14:val="tx1"/>
            </w14:solidFill>
          </w14:textFill>
        </w:rPr>
        <w:t>第三十一条</w:t>
      </w:r>
      <w:r>
        <w:rPr>
          <w:rFonts w:eastAsia="方正仿宋简体"/>
          <w:b/>
          <w:color w:val="000000" w:themeColor="text1"/>
          <w:sz w:val="32"/>
          <w:szCs w:val="32"/>
          <w14:textFill>
            <w14:solidFill>
              <w14:schemeClr w14:val="tx1"/>
            </w14:solidFill>
          </w14:textFill>
        </w:rPr>
        <w:t xml:space="preserve">  </w:t>
      </w:r>
      <w:r>
        <w:rPr>
          <w:rFonts w:hint="eastAsia" w:eastAsia="方正仿宋简体"/>
          <w:b/>
          <w:color w:val="000000" w:themeColor="text1"/>
          <w:sz w:val="32"/>
          <w:szCs w:val="32"/>
          <w14:textFill>
            <w14:solidFill>
              <w14:schemeClr w14:val="tx1"/>
            </w14:solidFill>
          </w14:textFill>
        </w:rPr>
        <w:t>学校应当将家庭教育指导纳入教师和教育管理人员培训计划和培训项目，切实加强教师家庭教育指导能力建设，将教师家庭教育指导水平与绩效纳入教师考评体系。</w:t>
      </w:r>
      <w:r>
        <w:rPr>
          <w:rFonts w:hint="eastAsia" w:eastAsia="方正仿宋简体"/>
          <w:b/>
          <w:color w:val="000000" w:themeColor="text1"/>
          <w:sz w:val="32"/>
          <w:szCs w:val="32"/>
          <w14:textFill>
            <w14:solidFill>
              <w14:schemeClr w14:val="tx1"/>
            </w14:solidFill>
          </w14:textFill>
        </w:rPr>
        <w:br w:type="textWrapping"/>
      </w:r>
      <w:r>
        <w:rPr>
          <w:rFonts w:hint="eastAsia" w:eastAsia="方正仿宋简体"/>
          <w:b/>
          <w:color w:val="000000" w:themeColor="text1"/>
          <w:sz w:val="32"/>
          <w:szCs w:val="32"/>
          <w14:textFill>
            <w14:solidFill>
              <w14:schemeClr w14:val="tx1"/>
            </w14:solidFill>
          </w14:textFill>
        </w:rPr>
        <w:t xml:space="preserve">    学校应当鼓励教师参与社区公益家庭教育指导活动。</w:t>
      </w:r>
    </w:p>
    <w:p w14:paraId="459F616C">
      <w:pPr>
        <w:overflowPunct w:val="0"/>
        <w:adjustRightInd w:val="0"/>
        <w:snapToGrid w:val="0"/>
        <w:spacing w:line="560" w:lineRule="exact"/>
        <w:ind w:firstLine="643" w:firstLineChars="200"/>
        <w:rPr>
          <w:rFonts w:eastAsia="方正仿宋简体"/>
          <w:b/>
          <w:color w:val="000000" w:themeColor="text1"/>
          <w:sz w:val="32"/>
          <w:szCs w:val="32"/>
          <w14:textFill>
            <w14:solidFill>
              <w14:schemeClr w14:val="tx1"/>
            </w14:solidFill>
          </w14:textFill>
        </w:rPr>
      </w:pPr>
      <w:r>
        <w:rPr>
          <w:rFonts w:eastAsia="方正楷体简体"/>
          <w:b/>
          <w:color w:val="000000" w:themeColor="text1"/>
          <w:sz w:val="32"/>
          <w:szCs w:val="32"/>
          <w14:textFill>
            <w14:solidFill>
              <w14:schemeClr w14:val="tx1"/>
            </w14:solidFill>
          </w14:textFill>
        </w:rPr>
        <w:t>第三十二条</w:t>
      </w:r>
      <w:r>
        <w:rPr>
          <w:rFonts w:eastAsia="方正仿宋简体"/>
          <w:b/>
          <w:color w:val="000000" w:themeColor="text1"/>
          <w:sz w:val="32"/>
          <w:szCs w:val="32"/>
          <w14:textFill>
            <w14:solidFill>
              <w14:schemeClr w14:val="tx1"/>
            </w14:solidFill>
          </w14:textFill>
        </w:rPr>
        <w:t xml:space="preserve">  </w:t>
      </w:r>
      <w:r>
        <w:rPr>
          <w:rFonts w:hint="eastAsia" w:eastAsia="方正仿宋简体"/>
          <w:b/>
          <w:color w:val="000000" w:themeColor="text1"/>
          <w:sz w:val="32"/>
          <w:szCs w:val="32"/>
          <w14:textFill>
            <w14:solidFill>
              <w14:schemeClr w14:val="tx1"/>
            </w14:solidFill>
          </w14:textFill>
        </w:rPr>
        <w:t>学校应当建立家长学校，针对不同年龄段未成年人的特点，定期组织家庭教育讲座、经验交流等公益性家庭教育指导服务和实践活动，并及时联系、督促未成年人的父母或者其他监护人参加。对参加活动确有困难的，应当提供有效的支持和帮助。</w:t>
      </w:r>
    </w:p>
    <w:p w14:paraId="4FD38A33">
      <w:pPr>
        <w:overflowPunct w:val="0"/>
        <w:adjustRightInd w:val="0"/>
        <w:snapToGrid w:val="0"/>
        <w:spacing w:line="560" w:lineRule="exact"/>
        <w:ind w:firstLine="640" w:firstLineChars="200"/>
        <w:rPr>
          <w:rFonts w:eastAsia="方正仿宋简体"/>
          <w:b/>
          <w:color w:val="000000" w:themeColor="text1"/>
          <w:sz w:val="32"/>
          <w:szCs w:val="32"/>
          <w14:textFill>
            <w14:solidFill>
              <w14:schemeClr w14:val="tx1"/>
            </w14:solidFill>
          </w14:textFill>
        </w:rPr>
      </w:pPr>
      <w:r>
        <w:rPr>
          <w:rFonts w:hint="eastAsia" w:eastAsia="方正仿宋简体"/>
          <w:b/>
          <w:color w:val="000000" w:themeColor="text1"/>
          <w:sz w:val="32"/>
          <w:szCs w:val="32"/>
          <w14:textFill>
            <w14:solidFill>
              <w14:schemeClr w14:val="tx1"/>
            </w14:solidFill>
          </w14:textFill>
        </w:rPr>
        <w:t>学校每学期至少组织两次家庭教育指导活动，积极宣传科学教育理念、重大教育政策和家庭教育知识，介绍学校教育教学情况，回应家长普遍关心的问题，将生涯教育纳入家庭教育指导体系，帮助未成年人的父母或者其他监护人树立正确的教育观、育儿观、成才观、成人观，缓解教育焦虑，促进家庭教育与学校教育协同。</w:t>
      </w:r>
    </w:p>
    <w:p w14:paraId="2BFA1FF8">
      <w:pPr>
        <w:overflowPunct w:val="0"/>
        <w:adjustRightInd w:val="0"/>
        <w:snapToGrid w:val="0"/>
        <w:spacing w:line="560" w:lineRule="exact"/>
        <w:ind w:firstLine="643" w:firstLineChars="200"/>
        <w:rPr>
          <w:rFonts w:eastAsia="方正仿宋简体"/>
          <w:b/>
          <w:color w:val="000000" w:themeColor="text1"/>
          <w:sz w:val="32"/>
          <w:szCs w:val="32"/>
          <w14:textFill>
            <w14:solidFill>
              <w14:schemeClr w14:val="tx1"/>
            </w14:solidFill>
          </w14:textFill>
        </w:rPr>
      </w:pPr>
      <w:r>
        <w:rPr>
          <w:rFonts w:eastAsia="方正楷体简体"/>
          <w:b/>
          <w:color w:val="000000" w:themeColor="text1"/>
          <w:sz w:val="32"/>
          <w:szCs w:val="32"/>
          <w14:textFill>
            <w14:solidFill>
              <w14:schemeClr w14:val="tx1"/>
            </w14:solidFill>
          </w14:textFill>
        </w:rPr>
        <w:t>第三十三条</w:t>
      </w:r>
      <w:r>
        <w:rPr>
          <w:rFonts w:eastAsia="方正仿宋简体"/>
          <w:b/>
          <w:color w:val="000000" w:themeColor="text1"/>
          <w:sz w:val="32"/>
          <w:szCs w:val="32"/>
          <w14:textFill>
            <w14:solidFill>
              <w14:schemeClr w14:val="tx1"/>
            </w14:solidFill>
          </w14:textFill>
        </w:rPr>
        <w:t xml:space="preserve">  </w:t>
      </w:r>
      <w:r>
        <w:rPr>
          <w:rFonts w:hint="eastAsia" w:eastAsia="方正仿宋简体"/>
          <w:b/>
          <w:color w:val="000000" w:themeColor="text1"/>
          <w:sz w:val="32"/>
          <w:szCs w:val="32"/>
          <w14:textFill>
            <w14:solidFill>
              <w14:schemeClr w14:val="tx1"/>
            </w14:solidFill>
          </w14:textFill>
        </w:rPr>
        <w:t>学校应当建立健全学校家庭教育指导委员会，利用家长委员会、家长会、家长开放日等多种方式，与未成年人的父母或者其他监护人加强日常沟通。</w:t>
      </w:r>
    </w:p>
    <w:p w14:paraId="6AC93CA9">
      <w:pPr>
        <w:overflowPunct w:val="0"/>
        <w:adjustRightInd w:val="0"/>
        <w:snapToGrid w:val="0"/>
        <w:spacing w:line="560" w:lineRule="exact"/>
        <w:ind w:firstLine="643" w:firstLineChars="200"/>
        <w:rPr>
          <w:rFonts w:eastAsia="方正仿宋简体"/>
          <w:b/>
          <w:color w:val="000000" w:themeColor="text1"/>
          <w:sz w:val="32"/>
          <w:szCs w:val="32"/>
          <w14:textFill>
            <w14:solidFill>
              <w14:schemeClr w14:val="tx1"/>
            </w14:solidFill>
          </w14:textFill>
        </w:rPr>
      </w:pPr>
      <w:r>
        <w:rPr>
          <w:rFonts w:eastAsia="方正楷体简体"/>
          <w:b/>
          <w:color w:val="000000" w:themeColor="text1"/>
          <w:sz w:val="32"/>
          <w:szCs w:val="32"/>
          <w14:textFill>
            <w14:solidFill>
              <w14:schemeClr w14:val="tx1"/>
            </w14:solidFill>
          </w14:textFill>
        </w:rPr>
        <w:t>第三十四条</w:t>
      </w:r>
      <w:r>
        <w:rPr>
          <w:rFonts w:eastAsia="方正仿宋简体"/>
          <w:b/>
          <w:color w:val="000000" w:themeColor="text1"/>
          <w:sz w:val="32"/>
          <w:szCs w:val="32"/>
          <w14:textFill>
            <w14:solidFill>
              <w14:schemeClr w14:val="tx1"/>
            </w14:solidFill>
          </w14:textFill>
        </w:rPr>
        <w:t xml:space="preserve">  </w:t>
      </w:r>
      <w:r>
        <w:rPr>
          <w:rFonts w:hint="eastAsia" w:eastAsia="方正仿宋简体"/>
          <w:b/>
          <w:color w:val="000000" w:themeColor="text1"/>
          <w:sz w:val="32"/>
          <w:szCs w:val="32"/>
          <w14:textFill>
            <w14:solidFill>
              <w14:schemeClr w14:val="tx1"/>
            </w14:solidFill>
          </w14:textFill>
        </w:rPr>
        <w:t>学校应当落实家访制度，建立常态化家访机制，全面了解未成年人的家庭环境、监护状况、亲子关系、学习习惯、心理状态、成长需求等，协同开展家庭教育，形成育人合力。</w:t>
      </w:r>
      <w:r>
        <w:rPr>
          <w:rFonts w:hint="eastAsia" w:eastAsia="方正仿宋简体"/>
          <w:b/>
          <w:color w:val="000000" w:themeColor="text1"/>
          <w:sz w:val="32"/>
          <w:szCs w:val="32"/>
          <w14:textFill>
            <w14:solidFill>
              <w14:schemeClr w14:val="tx1"/>
            </w14:solidFill>
          </w14:textFill>
        </w:rPr>
        <w:br w:type="textWrapping"/>
      </w:r>
      <w:r>
        <w:rPr>
          <w:rFonts w:hint="eastAsia" w:eastAsia="方正仿宋简体"/>
          <w:b/>
          <w:color w:val="000000" w:themeColor="text1"/>
          <w:sz w:val="32"/>
          <w:szCs w:val="32"/>
          <w14:textFill>
            <w14:solidFill>
              <w14:schemeClr w14:val="tx1"/>
            </w14:solidFill>
          </w14:textFill>
        </w:rPr>
        <w:t xml:space="preserve">    学校发现未成年人心理或者行为异常的，应当及时进行疏导并告知其父母或者其他监护人，提供家庭教育指导服务。</w:t>
      </w:r>
    </w:p>
    <w:p w14:paraId="6AF3AA86">
      <w:pPr>
        <w:overflowPunct w:val="0"/>
        <w:adjustRightInd w:val="0"/>
        <w:snapToGrid w:val="0"/>
        <w:spacing w:line="560" w:lineRule="exact"/>
        <w:ind w:firstLine="643" w:firstLineChars="200"/>
        <w:rPr>
          <w:rFonts w:eastAsia="方正仿宋简体"/>
          <w:b/>
          <w:color w:val="000000" w:themeColor="text1"/>
          <w:sz w:val="32"/>
          <w:szCs w:val="32"/>
          <w14:textFill>
            <w14:solidFill>
              <w14:schemeClr w14:val="tx1"/>
            </w14:solidFill>
          </w14:textFill>
        </w:rPr>
      </w:pPr>
      <w:r>
        <w:rPr>
          <w:rFonts w:eastAsia="方正楷体简体"/>
          <w:b/>
          <w:color w:val="000000" w:themeColor="text1"/>
          <w:sz w:val="32"/>
          <w:szCs w:val="32"/>
          <w14:textFill>
            <w14:solidFill>
              <w14:schemeClr w14:val="tx1"/>
            </w14:solidFill>
          </w14:textFill>
        </w:rPr>
        <w:t>第三十五条</w:t>
      </w:r>
      <w:r>
        <w:rPr>
          <w:rFonts w:eastAsia="方正仿宋简体"/>
          <w:b/>
          <w:color w:val="000000" w:themeColor="text1"/>
          <w:sz w:val="32"/>
          <w:szCs w:val="32"/>
          <w14:textFill>
            <w14:solidFill>
              <w14:schemeClr w14:val="tx1"/>
            </w14:solidFill>
          </w14:textFill>
        </w:rPr>
        <w:t xml:space="preserve">  </w:t>
      </w:r>
      <w:r>
        <w:rPr>
          <w:rFonts w:hint="eastAsia" w:eastAsia="方正仿宋简体"/>
          <w:b/>
          <w:color w:val="000000" w:themeColor="text1"/>
          <w:sz w:val="32"/>
          <w:szCs w:val="32"/>
          <w14:textFill>
            <w14:solidFill>
              <w14:schemeClr w14:val="tx1"/>
            </w14:solidFill>
          </w14:textFill>
        </w:rPr>
        <w:t>学校应当与社区建立协同共建机制，共同营造支持未成年人健康成长的社区环境。</w:t>
      </w:r>
    </w:p>
    <w:p w14:paraId="1B98D0F8">
      <w:pPr>
        <w:overflowPunct w:val="0"/>
        <w:adjustRightInd w:val="0"/>
        <w:snapToGrid w:val="0"/>
        <w:spacing w:line="560" w:lineRule="exact"/>
        <w:ind w:firstLine="640" w:firstLineChars="200"/>
        <w:rPr>
          <w:rFonts w:eastAsia="方正仿宋简体"/>
          <w:b/>
          <w:color w:val="000000" w:themeColor="text1"/>
          <w:sz w:val="32"/>
          <w:szCs w:val="32"/>
          <w14:textFill>
            <w14:solidFill>
              <w14:schemeClr w14:val="tx1"/>
            </w14:solidFill>
          </w14:textFill>
        </w:rPr>
      </w:pPr>
      <w:r>
        <w:rPr>
          <w:rFonts w:hint="eastAsia" w:eastAsia="方正仿宋简体"/>
          <w:b/>
          <w:color w:val="000000" w:themeColor="text1"/>
          <w:sz w:val="32"/>
          <w:szCs w:val="32"/>
          <w14:textFill>
            <w14:solidFill>
              <w14:schemeClr w14:val="tx1"/>
            </w14:solidFill>
          </w14:textFill>
        </w:rPr>
        <w:t>具备条件的学校应当在教育行政部门的指导下，为家庭教育指导服务站点开展公益性家庭教育指导服务提供支持。</w:t>
      </w:r>
    </w:p>
    <w:p w14:paraId="39F56E66">
      <w:pPr>
        <w:overflowPunct w:val="0"/>
        <w:adjustRightInd w:val="0"/>
        <w:snapToGrid w:val="0"/>
        <w:spacing w:line="560" w:lineRule="exact"/>
        <w:jc w:val="center"/>
        <w:rPr>
          <w:rFonts w:eastAsia="方正黑体简体"/>
          <w:b/>
          <w:color w:val="000000" w:themeColor="text1"/>
          <w:sz w:val="32"/>
          <w:szCs w:val="32"/>
          <w14:textFill>
            <w14:solidFill>
              <w14:schemeClr w14:val="tx1"/>
            </w14:solidFill>
          </w14:textFill>
        </w:rPr>
      </w:pPr>
    </w:p>
    <w:p w14:paraId="55F2F562">
      <w:pPr>
        <w:overflowPunct w:val="0"/>
        <w:adjustRightInd w:val="0"/>
        <w:snapToGrid w:val="0"/>
        <w:spacing w:line="560" w:lineRule="exact"/>
        <w:jc w:val="center"/>
        <w:rPr>
          <w:rFonts w:eastAsia="方正黑体简体"/>
          <w:b/>
          <w:color w:val="000000" w:themeColor="text1"/>
          <w:sz w:val="32"/>
          <w:szCs w:val="32"/>
          <w14:textFill>
            <w14:solidFill>
              <w14:schemeClr w14:val="tx1"/>
            </w14:solidFill>
          </w14:textFill>
        </w:rPr>
      </w:pPr>
      <w:r>
        <w:rPr>
          <w:rFonts w:eastAsia="方正黑体简体"/>
          <w:b/>
          <w:color w:val="000000" w:themeColor="text1"/>
          <w:sz w:val="32"/>
          <w:szCs w:val="32"/>
          <w14:textFill>
            <w14:solidFill>
              <w14:schemeClr w14:val="tx1"/>
            </w14:solidFill>
          </w14:textFill>
        </w:rPr>
        <w:t xml:space="preserve">第六章  </w:t>
      </w:r>
      <w:r>
        <w:rPr>
          <w:rFonts w:hint="eastAsia" w:eastAsia="方正黑体简体"/>
          <w:b/>
          <w:color w:val="000000" w:themeColor="text1"/>
          <w:sz w:val="32"/>
          <w:szCs w:val="32"/>
          <w14:textFill>
            <w14:solidFill>
              <w14:schemeClr w14:val="tx1"/>
            </w14:solidFill>
          </w14:textFill>
        </w:rPr>
        <w:t>特别促进</w:t>
      </w:r>
    </w:p>
    <w:p w14:paraId="0A1C1327">
      <w:pPr>
        <w:overflowPunct w:val="0"/>
        <w:adjustRightInd w:val="0"/>
        <w:snapToGrid w:val="0"/>
        <w:spacing w:line="560" w:lineRule="exact"/>
        <w:ind w:firstLine="643" w:firstLineChars="200"/>
        <w:rPr>
          <w:rFonts w:eastAsia="方正仿宋简体"/>
          <w:b/>
          <w:color w:val="000000" w:themeColor="text1"/>
          <w:sz w:val="32"/>
          <w:szCs w:val="32"/>
          <w14:textFill>
            <w14:solidFill>
              <w14:schemeClr w14:val="tx1"/>
            </w14:solidFill>
          </w14:textFill>
        </w:rPr>
      </w:pPr>
      <w:r>
        <w:rPr>
          <w:rFonts w:eastAsia="方正楷体简体"/>
          <w:b/>
          <w:color w:val="000000" w:themeColor="text1"/>
          <w:sz w:val="32"/>
          <w:szCs w:val="32"/>
          <w14:textFill>
            <w14:solidFill>
              <w14:schemeClr w14:val="tx1"/>
            </w14:solidFill>
          </w14:textFill>
        </w:rPr>
        <w:t>第三十六条</w:t>
      </w:r>
      <w:r>
        <w:rPr>
          <w:rFonts w:eastAsia="方正仿宋简体"/>
          <w:b/>
          <w:color w:val="000000" w:themeColor="text1"/>
          <w:sz w:val="32"/>
          <w:szCs w:val="32"/>
          <w14:textFill>
            <w14:solidFill>
              <w14:schemeClr w14:val="tx1"/>
            </w14:solidFill>
          </w14:textFill>
        </w:rPr>
        <w:t xml:space="preserve">  </w:t>
      </w:r>
      <w:r>
        <w:rPr>
          <w:rFonts w:hint="eastAsia" w:eastAsia="方正仿宋简体"/>
          <w:b/>
          <w:color w:val="000000" w:themeColor="text1"/>
          <w:sz w:val="32"/>
          <w:szCs w:val="32"/>
          <w14:textFill>
            <w14:solidFill>
              <w14:schemeClr w14:val="tx1"/>
            </w14:solidFill>
          </w14:textFill>
        </w:rPr>
        <w:t>地方各级人民政府应当采取措施，对困境、留守、流动未成年人的家庭提供针对性的家庭教育帮扶和指导，为其父母或者其他监护人实施家庭教育创造条件。</w:t>
      </w:r>
      <w:r>
        <w:rPr>
          <w:rFonts w:hint="eastAsia" w:eastAsia="方正仿宋简体"/>
          <w:b/>
          <w:color w:val="000000" w:themeColor="text1"/>
          <w:sz w:val="32"/>
          <w:szCs w:val="32"/>
          <w14:textFill>
            <w14:solidFill>
              <w14:schemeClr w14:val="tx1"/>
            </w14:solidFill>
          </w14:textFill>
        </w:rPr>
        <w:br w:type="textWrapping"/>
      </w:r>
      <w:r>
        <w:rPr>
          <w:rFonts w:hint="eastAsia" w:eastAsia="方正仿宋简体"/>
          <w:b/>
          <w:color w:val="000000" w:themeColor="text1"/>
          <w:sz w:val="32"/>
          <w:szCs w:val="32"/>
          <w14:textFill>
            <w14:solidFill>
              <w14:schemeClr w14:val="tx1"/>
            </w14:solidFill>
          </w14:textFill>
        </w:rPr>
        <w:t xml:space="preserve">    学校应当关注困境、留守、残疾、流动未成年人，指导其父母或者其他监护人实施家庭教育。</w:t>
      </w:r>
    </w:p>
    <w:p w14:paraId="689CDB24">
      <w:pPr>
        <w:overflowPunct w:val="0"/>
        <w:adjustRightInd w:val="0"/>
        <w:snapToGrid w:val="0"/>
        <w:spacing w:line="560" w:lineRule="exact"/>
        <w:ind w:firstLine="643" w:firstLineChars="200"/>
        <w:rPr>
          <w:rFonts w:eastAsia="方正仿宋简体"/>
          <w:b/>
          <w:color w:val="000000" w:themeColor="text1"/>
          <w:sz w:val="32"/>
          <w:szCs w:val="32"/>
          <w14:textFill>
            <w14:solidFill>
              <w14:schemeClr w14:val="tx1"/>
            </w14:solidFill>
          </w14:textFill>
        </w:rPr>
      </w:pPr>
      <w:r>
        <w:rPr>
          <w:rFonts w:eastAsia="方正楷体简体"/>
          <w:b/>
          <w:color w:val="000000" w:themeColor="text1"/>
          <w:sz w:val="32"/>
          <w:szCs w:val="32"/>
          <w14:textFill>
            <w14:solidFill>
              <w14:schemeClr w14:val="tx1"/>
            </w14:solidFill>
          </w14:textFill>
        </w:rPr>
        <w:t>第三十七条</w:t>
      </w:r>
      <w:r>
        <w:rPr>
          <w:rFonts w:eastAsia="方正仿宋简体"/>
          <w:b/>
          <w:color w:val="000000" w:themeColor="text1"/>
          <w:sz w:val="32"/>
          <w:szCs w:val="32"/>
          <w14:textFill>
            <w14:solidFill>
              <w14:schemeClr w14:val="tx1"/>
            </w14:solidFill>
          </w14:textFill>
        </w:rPr>
        <w:t xml:space="preserve">  </w:t>
      </w:r>
      <w:r>
        <w:rPr>
          <w:rFonts w:hint="eastAsia" w:eastAsia="方正仿宋简体"/>
          <w:b/>
          <w:color w:val="000000" w:themeColor="text1"/>
          <w:sz w:val="32"/>
          <w:szCs w:val="32"/>
          <w14:textFill>
            <w14:solidFill>
              <w14:schemeClr w14:val="tx1"/>
            </w14:solidFill>
          </w14:textFill>
        </w:rPr>
        <w:t>县级以上地方人民政府应当组织教育、民政、团委、妇联等有关单位，针对单亲家庭、重组家庭、隔代监护家庭、返乡家庭、分居家庭中未成年人的成长需求，为其父母或者其他监护人提供精准化家庭教育指导服务。</w:t>
      </w:r>
    </w:p>
    <w:p w14:paraId="16C0E53A">
      <w:pPr>
        <w:overflowPunct w:val="0"/>
        <w:adjustRightInd w:val="0"/>
        <w:snapToGrid w:val="0"/>
        <w:spacing w:line="560" w:lineRule="exact"/>
        <w:ind w:firstLine="643" w:firstLineChars="200"/>
        <w:rPr>
          <w:rFonts w:eastAsia="方正仿宋简体"/>
          <w:b/>
          <w:color w:val="000000" w:themeColor="text1"/>
          <w:sz w:val="32"/>
          <w:szCs w:val="32"/>
          <w14:textFill>
            <w14:solidFill>
              <w14:schemeClr w14:val="tx1"/>
            </w14:solidFill>
          </w14:textFill>
        </w:rPr>
      </w:pPr>
      <w:r>
        <w:rPr>
          <w:rFonts w:eastAsia="方正楷体简体"/>
          <w:b/>
          <w:color w:val="000000" w:themeColor="text1"/>
          <w:sz w:val="32"/>
          <w:szCs w:val="32"/>
          <w14:textFill>
            <w14:solidFill>
              <w14:schemeClr w14:val="tx1"/>
            </w14:solidFill>
          </w14:textFill>
        </w:rPr>
        <w:t>第三十八条</w:t>
      </w:r>
      <w:r>
        <w:rPr>
          <w:rFonts w:eastAsia="方正仿宋简体"/>
          <w:b/>
          <w:color w:val="000000" w:themeColor="text1"/>
          <w:sz w:val="32"/>
          <w:szCs w:val="32"/>
          <w14:textFill>
            <w14:solidFill>
              <w14:schemeClr w14:val="tx1"/>
            </w14:solidFill>
          </w14:textFill>
        </w:rPr>
        <w:t xml:space="preserve">  </w:t>
      </w:r>
      <w:r>
        <w:rPr>
          <w:rFonts w:hint="eastAsia" w:eastAsia="方正仿宋简体"/>
          <w:b/>
          <w:color w:val="000000" w:themeColor="text1"/>
          <w:sz w:val="32"/>
          <w:szCs w:val="32"/>
          <w14:textFill>
            <w14:solidFill>
              <w14:schemeClr w14:val="tx1"/>
            </w14:solidFill>
          </w14:textFill>
        </w:rPr>
        <w:t>县级以上地方人民政府应当组织教育、民政、团委、妇联等有关单位，对家庭教育严重失职、失能的家庭建立预警及救济制度。</w:t>
      </w:r>
      <w:r>
        <w:rPr>
          <w:rFonts w:hint="eastAsia" w:eastAsia="方正仿宋简体"/>
          <w:b/>
          <w:color w:val="000000" w:themeColor="text1"/>
          <w:sz w:val="32"/>
          <w:szCs w:val="32"/>
          <w14:textFill>
            <w14:solidFill>
              <w14:schemeClr w14:val="tx1"/>
            </w14:solidFill>
          </w14:textFill>
        </w:rPr>
        <w:br w:type="textWrapping"/>
      </w:r>
      <w:r>
        <w:rPr>
          <w:rFonts w:hint="eastAsia" w:eastAsia="方正仿宋简体"/>
          <w:b/>
          <w:color w:val="000000" w:themeColor="text1"/>
          <w:sz w:val="32"/>
          <w:szCs w:val="32"/>
          <w14:textFill>
            <w14:solidFill>
              <w14:schemeClr w14:val="tx1"/>
            </w14:solidFill>
          </w14:textFill>
        </w:rPr>
        <w:t xml:space="preserve">    公安机关、居民委员会、村民委员会、学校发现未成年人有不良行为或者严重不良行为的，依照有关法律法规处理，并督促未成年人的父母或者其他监护人接受家庭教育指导。对有严重不良行为但不符合专门学校就读条件的未成年人，家庭、学校和有关部门应当协同管理，采取措施严加管教。</w:t>
      </w:r>
    </w:p>
    <w:p w14:paraId="669BA90E">
      <w:pPr>
        <w:overflowPunct w:val="0"/>
        <w:adjustRightInd w:val="0"/>
        <w:snapToGrid w:val="0"/>
        <w:spacing w:line="560" w:lineRule="exact"/>
        <w:ind w:firstLine="643" w:firstLineChars="200"/>
        <w:rPr>
          <w:rFonts w:eastAsia="方正仿宋简体"/>
          <w:b/>
          <w:color w:val="000000" w:themeColor="text1"/>
          <w:sz w:val="32"/>
          <w:szCs w:val="32"/>
          <w14:textFill>
            <w14:solidFill>
              <w14:schemeClr w14:val="tx1"/>
            </w14:solidFill>
          </w14:textFill>
        </w:rPr>
      </w:pPr>
      <w:r>
        <w:rPr>
          <w:rFonts w:eastAsia="方正楷体简体"/>
          <w:b/>
          <w:color w:val="000000" w:themeColor="text1"/>
          <w:sz w:val="32"/>
          <w:szCs w:val="32"/>
          <w14:textFill>
            <w14:solidFill>
              <w14:schemeClr w14:val="tx1"/>
            </w14:solidFill>
          </w14:textFill>
        </w:rPr>
        <w:t>第三十九条</w:t>
      </w:r>
      <w:r>
        <w:rPr>
          <w:rFonts w:eastAsia="方正仿宋简体"/>
          <w:b/>
          <w:color w:val="000000" w:themeColor="text1"/>
          <w:sz w:val="32"/>
          <w:szCs w:val="32"/>
          <w14:textFill>
            <w14:solidFill>
              <w14:schemeClr w14:val="tx1"/>
            </w14:solidFill>
          </w14:textFill>
        </w:rPr>
        <w:t xml:space="preserve">  </w:t>
      </w:r>
      <w:r>
        <w:rPr>
          <w:rFonts w:hint="eastAsia" w:eastAsia="方正仿宋简体"/>
          <w:b/>
          <w:color w:val="000000" w:themeColor="text1"/>
          <w:sz w:val="32"/>
          <w:szCs w:val="32"/>
          <w14:textFill>
            <w14:solidFill>
              <w14:schemeClr w14:val="tx1"/>
            </w14:solidFill>
          </w14:textFill>
        </w:rPr>
        <w:t>公安机关、人民检察院、人民法院在办理涉未成年人案件过程中，结合案件具体情况，依法为未成年人的父母或者其他监护人提供家庭教育指导和帮助。</w:t>
      </w:r>
    </w:p>
    <w:p w14:paraId="1934BD21">
      <w:pPr>
        <w:overflowPunct w:val="0"/>
        <w:adjustRightInd w:val="0"/>
        <w:snapToGrid w:val="0"/>
        <w:spacing w:line="560" w:lineRule="exact"/>
        <w:ind w:firstLine="640" w:firstLineChars="200"/>
        <w:rPr>
          <w:rFonts w:eastAsia="方正仿宋简体"/>
          <w:b/>
          <w:color w:val="000000" w:themeColor="text1"/>
          <w:sz w:val="32"/>
          <w:szCs w:val="32"/>
          <w14:textFill>
            <w14:solidFill>
              <w14:schemeClr w14:val="tx1"/>
            </w14:solidFill>
          </w14:textFill>
        </w:rPr>
      </w:pPr>
      <w:r>
        <w:rPr>
          <w:rFonts w:hint="eastAsia" w:eastAsia="方正仿宋简体"/>
          <w:b/>
          <w:color w:val="000000" w:themeColor="text1"/>
          <w:sz w:val="32"/>
          <w:szCs w:val="32"/>
          <w14:textFill>
            <w14:solidFill>
              <w14:schemeClr w14:val="tx1"/>
            </w14:solidFill>
          </w14:textFill>
        </w:rPr>
        <w:t>公安机关、人民检察院、人民法院在首次接触被限制人身自由人员时，应主动询问其是否有需要委托照护或临时监护的未成年人。对确有相关需求的，应当协同民政、教育部门提供监护及家庭教育帮助。</w:t>
      </w:r>
    </w:p>
    <w:p w14:paraId="6AC34910">
      <w:pPr>
        <w:overflowPunct w:val="0"/>
        <w:adjustRightInd w:val="0"/>
        <w:snapToGrid w:val="0"/>
        <w:spacing w:line="560" w:lineRule="exact"/>
        <w:ind w:firstLine="643" w:firstLineChars="200"/>
        <w:rPr>
          <w:rFonts w:eastAsia="方正仿宋简体"/>
          <w:b/>
          <w:color w:val="000000" w:themeColor="text1"/>
          <w:sz w:val="32"/>
          <w:szCs w:val="32"/>
          <w14:textFill>
            <w14:solidFill>
              <w14:schemeClr w14:val="tx1"/>
            </w14:solidFill>
          </w14:textFill>
        </w:rPr>
      </w:pPr>
      <w:r>
        <w:rPr>
          <w:rFonts w:eastAsia="方正楷体简体"/>
          <w:b/>
          <w:color w:val="000000" w:themeColor="text1"/>
          <w:sz w:val="32"/>
          <w:szCs w:val="32"/>
          <w14:textFill>
            <w14:solidFill>
              <w14:schemeClr w14:val="tx1"/>
            </w14:solidFill>
          </w14:textFill>
        </w:rPr>
        <w:t>第四十条</w:t>
      </w:r>
      <w:r>
        <w:rPr>
          <w:rFonts w:eastAsia="方正仿宋简体"/>
          <w:b/>
          <w:color w:val="000000" w:themeColor="text1"/>
          <w:sz w:val="32"/>
          <w:szCs w:val="32"/>
          <w14:textFill>
            <w14:solidFill>
              <w14:schemeClr w14:val="tx1"/>
            </w14:solidFill>
          </w14:textFill>
        </w:rPr>
        <w:t xml:space="preserve">  </w:t>
      </w:r>
      <w:r>
        <w:rPr>
          <w:rFonts w:hint="eastAsia" w:eastAsia="方正仿宋简体"/>
          <w:b/>
          <w:color w:val="000000" w:themeColor="text1"/>
          <w:sz w:val="32"/>
          <w:szCs w:val="32"/>
          <w14:textFill>
            <w14:solidFill>
              <w14:schemeClr w14:val="tx1"/>
            </w14:solidFill>
          </w14:textFill>
        </w:rPr>
        <w:t>教育、妇联、卫生健康、司法、民政等部门应当建立联动机制，采取针对性措施为遭受校园欺凌、家庭暴力和性侵害等未成年人的父母或其他监护人提供家庭教育指导服务，帮助其改善未成年人身心状况、增强监护能力。</w:t>
      </w:r>
    </w:p>
    <w:p w14:paraId="77C41D8D">
      <w:pPr>
        <w:overflowPunct w:val="0"/>
        <w:adjustRightInd w:val="0"/>
        <w:snapToGrid w:val="0"/>
        <w:spacing w:line="560" w:lineRule="exact"/>
        <w:ind w:firstLine="640" w:firstLineChars="200"/>
        <w:rPr>
          <w:rFonts w:eastAsia="方正仿宋简体"/>
          <w:b/>
          <w:color w:val="000000" w:themeColor="text1"/>
          <w:sz w:val="32"/>
          <w:szCs w:val="32"/>
          <w14:textFill>
            <w14:solidFill>
              <w14:schemeClr w14:val="tx1"/>
            </w14:solidFill>
          </w14:textFill>
        </w:rPr>
      </w:pPr>
      <w:r>
        <w:rPr>
          <w:rFonts w:hint="eastAsia" w:eastAsia="方正仿宋简体"/>
          <w:b/>
          <w:color w:val="000000" w:themeColor="text1"/>
          <w:sz w:val="32"/>
          <w:szCs w:val="32"/>
          <w14:textFill>
            <w14:solidFill>
              <w14:schemeClr w14:val="tx1"/>
            </w14:solidFill>
          </w14:textFill>
        </w:rPr>
        <w:t>教育、妇联等部门在发现未成年人遭受校园欺凌、家庭暴力或性侵害等情形后三十个工作日内，为其父母或其他监护人提供有针对性的家庭教育指导服务，并于六个月内跟踪回访。</w:t>
      </w:r>
    </w:p>
    <w:p w14:paraId="7FD52D1D">
      <w:pPr>
        <w:overflowPunct w:val="0"/>
        <w:adjustRightInd w:val="0"/>
        <w:snapToGrid w:val="0"/>
        <w:spacing w:line="560" w:lineRule="exact"/>
        <w:ind w:firstLine="643" w:firstLineChars="200"/>
        <w:jc w:val="left"/>
        <w:rPr>
          <w:rFonts w:eastAsia="方正仿宋简体"/>
          <w:b/>
          <w:color w:val="000000" w:themeColor="text1"/>
          <w:sz w:val="32"/>
          <w:szCs w:val="32"/>
          <w14:textFill>
            <w14:solidFill>
              <w14:schemeClr w14:val="tx1"/>
            </w14:solidFill>
          </w14:textFill>
        </w:rPr>
      </w:pPr>
      <w:r>
        <w:rPr>
          <w:rFonts w:eastAsia="方正楷体简体"/>
          <w:b/>
          <w:color w:val="000000" w:themeColor="text1"/>
          <w:sz w:val="32"/>
          <w:szCs w:val="32"/>
          <w14:textFill>
            <w14:solidFill>
              <w14:schemeClr w14:val="tx1"/>
            </w14:solidFill>
          </w14:textFill>
        </w:rPr>
        <w:t>第四十一条</w:t>
      </w:r>
      <w:r>
        <w:rPr>
          <w:rFonts w:eastAsia="方正仿宋简体"/>
          <w:b/>
          <w:color w:val="000000" w:themeColor="text1"/>
          <w:sz w:val="32"/>
          <w:szCs w:val="32"/>
          <w14:textFill>
            <w14:solidFill>
              <w14:schemeClr w14:val="tx1"/>
            </w14:solidFill>
          </w14:textFill>
        </w:rPr>
        <w:t xml:space="preserve">  </w:t>
      </w:r>
      <w:r>
        <w:rPr>
          <w:rFonts w:hint="eastAsia" w:eastAsia="方正仿宋简体"/>
          <w:b/>
          <w:color w:val="000000" w:themeColor="text1"/>
          <w:sz w:val="32"/>
          <w:szCs w:val="32"/>
          <w14:textFill>
            <w14:solidFill>
              <w14:schemeClr w14:val="tx1"/>
            </w14:solidFill>
          </w14:textFill>
        </w:rPr>
        <w:t>儿童福利机构、未成年人救助保护机构应当对本机构安排的寄养家庭、接受救助保护的未成年人的父母或者其他监护人提供家庭教育指导。履行监护责任的寄养、助养机构或者家庭，应当履行家庭教育义务。</w:t>
      </w:r>
    </w:p>
    <w:p w14:paraId="2738203E">
      <w:pPr>
        <w:overflowPunct w:val="0"/>
        <w:adjustRightInd w:val="0"/>
        <w:snapToGrid w:val="0"/>
        <w:spacing w:line="560" w:lineRule="exact"/>
        <w:ind w:firstLine="643" w:firstLineChars="200"/>
        <w:jc w:val="left"/>
        <w:rPr>
          <w:rFonts w:eastAsia="方正仿宋简体"/>
          <w:b/>
          <w:color w:val="000000" w:themeColor="text1"/>
          <w:sz w:val="32"/>
          <w:szCs w:val="32"/>
          <w14:textFill>
            <w14:solidFill>
              <w14:schemeClr w14:val="tx1"/>
            </w14:solidFill>
          </w14:textFill>
        </w:rPr>
      </w:pPr>
      <w:r>
        <w:rPr>
          <w:rFonts w:eastAsia="方正楷体简体"/>
          <w:b/>
          <w:color w:val="000000" w:themeColor="text1"/>
          <w:sz w:val="32"/>
          <w:szCs w:val="32"/>
          <w14:textFill>
            <w14:solidFill>
              <w14:schemeClr w14:val="tx1"/>
            </w14:solidFill>
          </w14:textFill>
        </w:rPr>
        <w:t>第四十二条</w:t>
      </w:r>
      <w:r>
        <w:rPr>
          <w:rFonts w:eastAsia="方正仿宋简体"/>
          <w:b/>
          <w:color w:val="000000" w:themeColor="text1"/>
          <w:sz w:val="32"/>
          <w:szCs w:val="32"/>
          <w14:textFill>
            <w14:solidFill>
              <w14:schemeClr w14:val="tx1"/>
            </w14:solidFill>
          </w14:textFill>
        </w:rPr>
        <w:t xml:space="preserve">  </w:t>
      </w:r>
      <w:r>
        <w:rPr>
          <w:rFonts w:hint="eastAsia" w:eastAsia="方正仿宋简体"/>
          <w:b/>
          <w:color w:val="000000" w:themeColor="text1"/>
          <w:sz w:val="32"/>
          <w:szCs w:val="32"/>
          <w14:textFill>
            <w14:solidFill>
              <w14:schemeClr w14:val="tx1"/>
            </w14:solidFill>
          </w14:textFill>
        </w:rPr>
        <w:t>鼓励国家机关、社会组织、企事业单位人员、社会爱心人士结对帮扶困境、留守、流动未成年人，有针对性地开展家庭教育帮扶关爱服务。</w:t>
      </w:r>
      <w:r>
        <w:rPr>
          <w:rFonts w:hint="eastAsia" w:eastAsia="方正仿宋简体"/>
          <w:b/>
          <w:color w:val="000000" w:themeColor="text1"/>
          <w:sz w:val="32"/>
          <w:szCs w:val="32"/>
          <w14:textFill>
            <w14:solidFill>
              <w14:schemeClr w14:val="tx1"/>
            </w14:solidFill>
          </w14:textFill>
        </w:rPr>
        <w:br w:type="textWrapping"/>
      </w:r>
      <w:r>
        <w:rPr>
          <w:rFonts w:hint="eastAsia" w:eastAsia="方正仿宋简体"/>
          <w:b/>
          <w:color w:val="000000" w:themeColor="text1"/>
          <w:sz w:val="32"/>
          <w:szCs w:val="32"/>
          <w14:textFill>
            <w14:solidFill>
              <w14:schemeClr w14:val="tx1"/>
            </w14:solidFill>
          </w14:textFill>
        </w:rPr>
        <w:t xml:space="preserve">    鼓励和支持从事家庭教育服务、法律服务、社会工作、心理咨询、志愿服务的机构或个人针对困境、留守、流动未成年人的需求，提供心理疏导、危机干预、权益维护等指导服务。</w:t>
      </w:r>
    </w:p>
    <w:p w14:paraId="7D32EE7F">
      <w:pPr>
        <w:overflowPunct w:val="0"/>
        <w:adjustRightInd w:val="0"/>
        <w:snapToGrid w:val="0"/>
        <w:spacing w:line="560" w:lineRule="exact"/>
        <w:jc w:val="center"/>
        <w:rPr>
          <w:rFonts w:eastAsia="方正黑体简体"/>
          <w:b/>
          <w:color w:val="000000" w:themeColor="text1"/>
          <w:sz w:val="32"/>
          <w:szCs w:val="32"/>
          <w14:textFill>
            <w14:solidFill>
              <w14:schemeClr w14:val="tx1"/>
            </w14:solidFill>
          </w14:textFill>
        </w:rPr>
      </w:pPr>
    </w:p>
    <w:p w14:paraId="4BD572E2">
      <w:pPr>
        <w:overflowPunct w:val="0"/>
        <w:adjustRightInd w:val="0"/>
        <w:snapToGrid w:val="0"/>
        <w:spacing w:line="560" w:lineRule="exact"/>
        <w:jc w:val="center"/>
        <w:rPr>
          <w:rFonts w:eastAsia="方正黑体简体"/>
          <w:b/>
          <w:color w:val="000000" w:themeColor="text1"/>
          <w:sz w:val="32"/>
          <w:szCs w:val="32"/>
          <w14:textFill>
            <w14:solidFill>
              <w14:schemeClr w14:val="tx1"/>
            </w14:solidFill>
          </w14:textFill>
        </w:rPr>
      </w:pPr>
      <w:r>
        <w:rPr>
          <w:rFonts w:eastAsia="方正黑体简体"/>
          <w:b/>
          <w:color w:val="000000" w:themeColor="text1"/>
          <w:sz w:val="32"/>
          <w:szCs w:val="32"/>
          <w14:textFill>
            <w14:solidFill>
              <w14:schemeClr w14:val="tx1"/>
            </w14:solidFill>
          </w14:textFill>
        </w:rPr>
        <w:t>第七章  法律责任</w:t>
      </w:r>
    </w:p>
    <w:p w14:paraId="48608F8E">
      <w:pPr>
        <w:overflowPunct w:val="0"/>
        <w:adjustRightInd w:val="0"/>
        <w:snapToGrid w:val="0"/>
        <w:spacing w:line="560" w:lineRule="exact"/>
        <w:ind w:firstLine="643" w:firstLineChars="200"/>
        <w:jc w:val="left"/>
        <w:rPr>
          <w:rFonts w:eastAsia="方正仿宋简体"/>
          <w:b/>
          <w:color w:val="000000" w:themeColor="text1"/>
          <w:sz w:val="32"/>
          <w:szCs w:val="32"/>
          <w14:textFill>
            <w14:solidFill>
              <w14:schemeClr w14:val="tx1"/>
            </w14:solidFill>
          </w14:textFill>
        </w:rPr>
      </w:pPr>
      <w:r>
        <w:rPr>
          <w:rFonts w:eastAsia="方正楷体简体"/>
          <w:b/>
          <w:color w:val="000000" w:themeColor="text1"/>
          <w:sz w:val="32"/>
          <w:szCs w:val="32"/>
          <w14:textFill>
            <w14:solidFill>
              <w14:schemeClr w14:val="tx1"/>
            </w14:solidFill>
          </w14:textFill>
        </w:rPr>
        <w:t>第四十</w:t>
      </w:r>
      <w:r>
        <w:rPr>
          <w:rFonts w:hint="eastAsia" w:eastAsia="方正楷体简体"/>
          <w:b/>
          <w:color w:val="000000" w:themeColor="text1"/>
          <w:sz w:val="32"/>
          <w:szCs w:val="32"/>
          <w14:textFill>
            <w14:solidFill>
              <w14:schemeClr w14:val="tx1"/>
            </w14:solidFill>
          </w14:textFill>
        </w:rPr>
        <w:t>三</w:t>
      </w:r>
      <w:r>
        <w:rPr>
          <w:rFonts w:eastAsia="方正楷体简体"/>
          <w:b/>
          <w:color w:val="000000" w:themeColor="text1"/>
          <w:sz w:val="32"/>
          <w:szCs w:val="32"/>
          <w14:textFill>
            <w14:solidFill>
              <w14:schemeClr w14:val="tx1"/>
            </w14:solidFill>
          </w14:textFill>
        </w:rPr>
        <w:t>条</w:t>
      </w:r>
      <w:r>
        <w:rPr>
          <w:rFonts w:eastAsia="方正仿宋简体"/>
          <w:b/>
          <w:color w:val="000000" w:themeColor="text1"/>
          <w:sz w:val="32"/>
          <w:szCs w:val="32"/>
          <w14:textFill>
            <w14:solidFill>
              <w14:schemeClr w14:val="tx1"/>
            </w14:solidFill>
          </w14:textFill>
        </w:rPr>
        <w:t xml:space="preserve">  </w:t>
      </w:r>
      <w:r>
        <w:rPr>
          <w:rFonts w:hint="eastAsia" w:eastAsia="方正仿宋简体"/>
          <w:b/>
          <w:color w:val="000000" w:themeColor="text1"/>
          <w:sz w:val="32"/>
          <w:szCs w:val="32"/>
          <w14:textFill>
            <w14:solidFill>
              <w14:schemeClr w14:val="tx1"/>
            </w14:solidFill>
          </w14:textFill>
        </w:rPr>
        <w:t>违反本条例规定的行为，法律、行政法规已有法律责任规定的，从其规定。</w:t>
      </w:r>
    </w:p>
    <w:p w14:paraId="2846F1DF">
      <w:pPr>
        <w:overflowPunct w:val="0"/>
        <w:adjustRightInd w:val="0"/>
        <w:snapToGrid w:val="0"/>
        <w:spacing w:line="560" w:lineRule="exact"/>
        <w:ind w:firstLine="643" w:firstLineChars="200"/>
        <w:jc w:val="left"/>
        <w:rPr>
          <w:rFonts w:eastAsia="方正仿宋简体"/>
          <w:b/>
          <w:color w:val="000000" w:themeColor="text1"/>
          <w:sz w:val="32"/>
          <w:szCs w:val="32"/>
          <w14:textFill>
            <w14:solidFill>
              <w14:schemeClr w14:val="tx1"/>
            </w14:solidFill>
          </w14:textFill>
        </w:rPr>
      </w:pPr>
      <w:r>
        <w:rPr>
          <w:rFonts w:eastAsia="方正楷体简体"/>
          <w:b/>
          <w:color w:val="000000" w:themeColor="text1"/>
          <w:sz w:val="32"/>
          <w:szCs w:val="32"/>
          <w14:textFill>
            <w14:solidFill>
              <w14:schemeClr w14:val="tx1"/>
            </w14:solidFill>
          </w14:textFill>
        </w:rPr>
        <w:t>第四十</w:t>
      </w:r>
      <w:r>
        <w:rPr>
          <w:rFonts w:hint="eastAsia" w:eastAsia="方正楷体简体"/>
          <w:b/>
          <w:color w:val="000000" w:themeColor="text1"/>
          <w:sz w:val="32"/>
          <w:szCs w:val="32"/>
          <w14:textFill>
            <w14:solidFill>
              <w14:schemeClr w14:val="tx1"/>
            </w14:solidFill>
          </w14:textFill>
        </w:rPr>
        <w:t>四</w:t>
      </w:r>
      <w:r>
        <w:rPr>
          <w:rFonts w:eastAsia="方正楷体简体"/>
          <w:b/>
          <w:color w:val="000000" w:themeColor="text1"/>
          <w:sz w:val="32"/>
          <w:szCs w:val="32"/>
          <w14:textFill>
            <w14:solidFill>
              <w14:schemeClr w14:val="tx1"/>
            </w14:solidFill>
          </w14:textFill>
        </w:rPr>
        <w:t>条</w:t>
      </w:r>
      <w:r>
        <w:rPr>
          <w:rFonts w:eastAsia="方正仿宋简体"/>
          <w:b/>
          <w:color w:val="000000" w:themeColor="text1"/>
          <w:sz w:val="32"/>
          <w:szCs w:val="32"/>
          <w14:textFill>
            <w14:solidFill>
              <w14:schemeClr w14:val="tx1"/>
            </w14:solidFill>
          </w14:textFill>
        </w:rPr>
        <w:t xml:space="preserve">  </w:t>
      </w:r>
      <w:r>
        <w:rPr>
          <w:rFonts w:hint="eastAsia" w:eastAsia="方正仿宋简体"/>
          <w:b/>
          <w:color w:val="000000" w:themeColor="text1"/>
          <w:sz w:val="32"/>
          <w:szCs w:val="32"/>
          <w14:textFill>
            <w14:solidFill>
              <w14:schemeClr w14:val="tx1"/>
            </w14:solidFill>
          </w14:textFill>
        </w:rPr>
        <w:t>家庭教育服务机构未依法登记，或者在家庭教育活动中违反法律、法规规定的，由有关部门依法进行处理。家庭教育服务机构未落实从业人员违法犯罪记录查询制度，或未严格执行从业禁止制度，由主管部门责令限期改正 ；拒不改正或情节严重的，由主管部门责令停业整顿、吊销营业执照或撤销登记。</w:t>
      </w:r>
    </w:p>
    <w:p w14:paraId="13C270B6">
      <w:pPr>
        <w:overflowPunct w:val="0"/>
        <w:adjustRightInd w:val="0"/>
        <w:snapToGrid w:val="0"/>
        <w:spacing w:line="560" w:lineRule="exact"/>
        <w:ind w:firstLine="643" w:firstLineChars="200"/>
        <w:jc w:val="left"/>
        <w:rPr>
          <w:rFonts w:eastAsia="方正仿宋简体"/>
          <w:b/>
          <w:color w:val="000000" w:themeColor="text1"/>
          <w:sz w:val="32"/>
          <w:szCs w:val="32"/>
          <w14:textFill>
            <w14:solidFill>
              <w14:schemeClr w14:val="tx1"/>
            </w14:solidFill>
          </w14:textFill>
        </w:rPr>
      </w:pPr>
      <w:r>
        <w:rPr>
          <w:rFonts w:eastAsia="方正楷体简体"/>
          <w:b/>
          <w:color w:val="000000" w:themeColor="text1"/>
          <w:sz w:val="32"/>
          <w:szCs w:val="32"/>
          <w14:textFill>
            <w14:solidFill>
              <w14:schemeClr w14:val="tx1"/>
            </w14:solidFill>
          </w14:textFill>
        </w:rPr>
        <w:t>第四十</w:t>
      </w:r>
      <w:r>
        <w:rPr>
          <w:rFonts w:hint="eastAsia" w:eastAsia="方正楷体简体"/>
          <w:b/>
          <w:color w:val="000000" w:themeColor="text1"/>
          <w:sz w:val="32"/>
          <w:szCs w:val="32"/>
          <w14:textFill>
            <w14:solidFill>
              <w14:schemeClr w14:val="tx1"/>
            </w14:solidFill>
          </w14:textFill>
        </w:rPr>
        <w:t>五</w:t>
      </w:r>
      <w:r>
        <w:rPr>
          <w:rFonts w:eastAsia="方正楷体简体"/>
          <w:b/>
          <w:color w:val="000000" w:themeColor="text1"/>
          <w:sz w:val="32"/>
          <w:szCs w:val="32"/>
          <w14:textFill>
            <w14:solidFill>
              <w14:schemeClr w14:val="tx1"/>
            </w14:solidFill>
          </w14:textFill>
        </w:rPr>
        <w:t>条</w:t>
      </w:r>
      <w:r>
        <w:rPr>
          <w:rFonts w:eastAsia="方正仿宋简体"/>
          <w:b/>
          <w:color w:val="000000" w:themeColor="text1"/>
          <w:sz w:val="32"/>
          <w:szCs w:val="32"/>
          <w14:textFill>
            <w14:solidFill>
              <w14:schemeClr w14:val="tx1"/>
            </w14:solidFill>
          </w14:textFill>
        </w:rPr>
        <w:t xml:space="preserve">  </w:t>
      </w:r>
      <w:r>
        <w:rPr>
          <w:rFonts w:hint="eastAsia" w:eastAsia="方正仿宋简体"/>
          <w:b/>
          <w:color w:val="000000" w:themeColor="text1"/>
          <w:sz w:val="32"/>
          <w:szCs w:val="32"/>
          <w14:textFill>
            <w14:solidFill>
              <w14:schemeClr w14:val="tx1"/>
            </w14:solidFill>
          </w14:textFill>
        </w:rPr>
        <w:t>未成年人的父母或者其他监护人不履行监护教育职责，放任未成年人有不良行为的，由公安机关对其予以训诫；公安机关、人民检察院、人民法院作出责令接受家庭教育指导决定的未成年人父母或者其他监护人，应当强制接受有针对性的专业家庭教育指导，并接受跟踪回访。</w:t>
      </w:r>
    </w:p>
    <w:p w14:paraId="64852C26">
      <w:pPr>
        <w:overflowPunct w:val="0"/>
        <w:adjustRightInd w:val="0"/>
        <w:snapToGrid w:val="0"/>
        <w:spacing w:line="560" w:lineRule="exact"/>
        <w:ind w:firstLine="640" w:firstLineChars="200"/>
        <w:rPr>
          <w:rFonts w:eastAsia="方正仿宋简体"/>
          <w:b/>
          <w:color w:val="000000" w:themeColor="text1"/>
          <w:sz w:val="32"/>
          <w:szCs w:val="32"/>
          <w14:textFill>
            <w14:solidFill>
              <w14:schemeClr w14:val="tx1"/>
            </w14:solidFill>
          </w14:textFill>
        </w:rPr>
      </w:pPr>
    </w:p>
    <w:p w14:paraId="55FF05C5">
      <w:pPr>
        <w:overflowPunct w:val="0"/>
        <w:adjustRightInd w:val="0"/>
        <w:snapToGrid w:val="0"/>
        <w:spacing w:line="560" w:lineRule="exact"/>
        <w:jc w:val="center"/>
        <w:rPr>
          <w:rFonts w:eastAsia="方正黑体简体"/>
          <w:b/>
          <w:color w:val="000000" w:themeColor="text1"/>
          <w:sz w:val="32"/>
          <w:szCs w:val="32"/>
          <w14:textFill>
            <w14:solidFill>
              <w14:schemeClr w14:val="tx1"/>
            </w14:solidFill>
          </w14:textFill>
        </w:rPr>
      </w:pPr>
      <w:r>
        <w:rPr>
          <w:rFonts w:eastAsia="方正黑体简体"/>
          <w:b/>
          <w:color w:val="000000" w:themeColor="text1"/>
          <w:sz w:val="32"/>
          <w:szCs w:val="32"/>
          <w14:textFill>
            <w14:solidFill>
              <w14:schemeClr w14:val="tx1"/>
            </w14:solidFill>
          </w14:textFill>
        </w:rPr>
        <w:t>第八章  附  则</w:t>
      </w:r>
    </w:p>
    <w:p w14:paraId="5647CC7F">
      <w:pPr>
        <w:overflowPunct w:val="0"/>
        <w:adjustRightInd w:val="0"/>
        <w:snapToGrid w:val="0"/>
        <w:spacing w:line="560" w:lineRule="exact"/>
        <w:ind w:firstLine="643" w:firstLineChars="200"/>
        <w:rPr>
          <w:rFonts w:eastAsia="方正仿宋简体"/>
          <w:b/>
          <w:color w:val="000000" w:themeColor="text1"/>
          <w:sz w:val="32"/>
          <w:szCs w:val="32"/>
          <w14:textFill>
            <w14:solidFill>
              <w14:schemeClr w14:val="tx1"/>
            </w14:solidFill>
          </w14:textFill>
        </w:rPr>
      </w:pPr>
      <w:r>
        <w:rPr>
          <w:rFonts w:eastAsia="方正楷体简体"/>
          <w:b/>
          <w:color w:val="000000" w:themeColor="text1"/>
          <w:sz w:val="32"/>
          <w:szCs w:val="32"/>
          <w14:textFill>
            <w14:solidFill>
              <w14:schemeClr w14:val="tx1"/>
            </w14:solidFill>
          </w14:textFill>
        </w:rPr>
        <w:t>第四十</w:t>
      </w:r>
      <w:r>
        <w:rPr>
          <w:rFonts w:hint="eastAsia" w:eastAsia="方正楷体简体"/>
          <w:b/>
          <w:color w:val="000000" w:themeColor="text1"/>
          <w:sz w:val="32"/>
          <w:szCs w:val="32"/>
          <w14:textFill>
            <w14:solidFill>
              <w14:schemeClr w14:val="tx1"/>
            </w14:solidFill>
          </w14:textFill>
        </w:rPr>
        <w:t>六</w:t>
      </w:r>
      <w:r>
        <w:rPr>
          <w:rFonts w:eastAsia="方正楷体简体"/>
          <w:b/>
          <w:color w:val="000000" w:themeColor="text1"/>
          <w:sz w:val="32"/>
          <w:szCs w:val="32"/>
          <w14:textFill>
            <w14:solidFill>
              <w14:schemeClr w14:val="tx1"/>
            </w14:solidFill>
          </w14:textFill>
        </w:rPr>
        <w:t>条</w:t>
      </w:r>
      <w:r>
        <w:rPr>
          <w:rFonts w:eastAsia="方正仿宋简体"/>
          <w:b/>
          <w:color w:val="000000" w:themeColor="text1"/>
          <w:sz w:val="32"/>
          <w:szCs w:val="32"/>
          <w14:textFill>
            <w14:solidFill>
              <w14:schemeClr w14:val="tx1"/>
            </w14:solidFill>
          </w14:textFill>
        </w:rPr>
        <w:t xml:space="preserve">  </w:t>
      </w:r>
      <w:r>
        <w:rPr>
          <w:rFonts w:hint="eastAsia" w:eastAsia="方正仿宋简体"/>
          <w:b/>
          <w:color w:val="000000" w:themeColor="text1"/>
          <w:sz w:val="32"/>
          <w:szCs w:val="32"/>
          <w14:textFill>
            <w14:solidFill>
              <w14:schemeClr w14:val="tx1"/>
            </w14:solidFill>
          </w14:textFill>
        </w:rPr>
        <w:t>本条例所称学校，是指普通中小学校、中等职业学校、特殊教育学校、专门学校、幼儿园。</w:t>
      </w:r>
    </w:p>
    <w:p w14:paraId="53F898E9">
      <w:pPr>
        <w:overflowPunct w:val="0"/>
        <w:adjustRightInd w:val="0"/>
        <w:snapToGrid w:val="0"/>
        <w:spacing w:line="580" w:lineRule="exact"/>
        <w:ind w:firstLine="643" w:firstLineChars="200"/>
        <w:jc w:val="left"/>
        <w:rPr>
          <w:color w:val="000000" w:themeColor="text1"/>
          <w14:textFill>
            <w14:solidFill>
              <w14:schemeClr w14:val="tx1"/>
            </w14:solidFill>
          </w14:textFill>
        </w:rPr>
      </w:pPr>
      <w:r>
        <w:rPr>
          <w:rFonts w:eastAsia="方正楷体简体"/>
          <w:b/>
          <w:color w:val="000000" w:themeColor="text1"/>
          <w:sz w:val="32"/>
          <w:szCs w:val="32"/>
          <w14:textFill>
            <w14:solidFill>
              <w14:schemeClr w14:val="tx1"/>
            </w14:solidFill>
          </w14:textFill>
        </w:rPr>
        <w:t>第四十</w:t>
      </w:r>
      <w:r>
        <w:rPr>
          <w:rFonts w:hint="eastAsia" w:eastAsia="方正楷体简体"/>
          <w:b/>
          <w:color w:val="000000" w:themeColor="text1"/>
          <w:sz w:val="32"/>
          <w:szCs w:val="32"/>
          <w14:textFill>
            <w14:solidFill>
              <w14:schemeClr w14:val="tx1"/>
            </w14:solidFill>
          </w14:textFill>
        </w:rPr>
        <w:t>七</w:t>
      </w:r>
      <w:r>
        <w:rPr>
          <w:rFonts w:eastAsia="方正楷体简体"/>
          <w:b/>
          <w:color w:val="000000" w:themeColor="text1"/>
          <w:sz w:val="32"/>
          <w:szCs w:val="32"/>
          <w14:textFill>
            <w14:solidFill>
              <w14:schemeClr w14:val="tx1"/>
            </w14:solidFill>
          </w14:textFill>
        </w:rPr>
        <w:t>条</w:t>
      </w:r>
      <w:r>
        <w:rPr>
          <w:rFonts w:eastAsia="方正仿宋简体"/>
          <w:b/>
          <w:color w:val="000000" w:themeColor="text1"/>
          <w:sz w:val="32"/>
          <w:szCs w:val="32"/>
          <w14:textFill>
            <w14:solidFill>
              <w14:schemeClr w14:val="tx1"/>
            </w14:solidFill>
          </w14:textFill>
        </w:rPr>
        <w:t xml:space="preserve">  本条例自    年  月  日起施行。</w:t>
      </w:r>
    </w:p>
    <w:sectPr>
      <w:footerReference r:id="rId3" w:type="default"/>
      <w:footerReference r:id="rId4" w:type="even"/>
      <w:pgSz w:w="11906" w:h="16838"/>
      <w:pgMar w:top="2098" w:right="1588" w:bottom="181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方正仿宋简体">
    <w:altName w:val="微软雅黑"/>
    <w:panose1 w:val="03000509000000000000"/>
    <w:charset w:val="86"/>
    <w:family w:val="script"/>
    <w:pitch w:val="default"/>
    <w:sig w:usb0="00000000" w:usb1="00000000" w:usb2="00000010" w:usb3="00000000" w:csb0="00040000" w:csb1="00000000"/>
  </w:font>
  <w:font w:name="方正黑体简体">
    <w:panose1 w:val="02000000000000000000"/>
    <w:charset w:val="86"/>
    <w:family w:val="script"/>
    <w:pitch w:val="default"/>
    <w:sig w:usb0="A00002BF" w:usb1="184F6CFA" w:usb2="00000012" w:usb3="00000000" w:csb0="00040001" w:csb1="00000000"/>
  </w:font>
  <w:font w:name="方正楷体简体">
    <w:panose1 w:val="02000000000000000000"/>
    <w:charset w:val="86"/>
    <w:family w:val="script"/>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1134346"/>
      <w:docPartObj>
        <w:docPartGallery w:val="AutoText"/>
      </w:docPartObj>
    </w:sdtPr>
    <w:sdtEndPr>
      <w:rPr>
        <w:sz w:val="28"/>
        <w:szCs w:val="28"/>
      </w:rPr>
    </w:sdtEndPr>
    <w:sdtContent>
      <w:p w14:paraId="4451682F">
        <w:pPr>
          <w:pStyle w:val="3"/>
          <w:jc w:val="right"/>
          <w:rPr>
            <w:sz w:val="28"/>
            <w:szCs w:val="28"/>
          </w:rPr>
        </w:pPr>
        <w:r>
          <w:rPr>
            <w:sz w:val="28"/>
            <w:szCs w:val="28"/>
          </w:rPr>
          <w:t>—</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15</w:t>
        </w:r>
        <w:r>
          <w:rPr>
            <w:sz w:val="28"/>
            <w:szCs w:val="28"/>
          </w:rPr>
          <w:fldChar w:fldCharType="end"/>
        </w:r>
        <w:r>
          <w:rPr>
            <w:rFonts w:hint="eastAsia"/>
            <w:sz w:val="28"/>
            <w:szCs w:val="28"/>
          </w:rPr>
          <w:t xml:space="preserve"> </w:t>
        </w:r>
        <w:r>
          <w:rPr>
            <w:sz w:val="28"/>
            <w:szCs w:val="28"/>
          </w:rPr>
          <w:t>—</w:t>
        </w:r>
      </w:p>
    </w:sdtContent>
  </w:sdt>
  <w:p w14:paraId="588B2599">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62655592"/>
      <w:docPartObj>
        <w:docPartGallery w:val="AutoText"/>
      </w:docPartObj>
    </w:sdtPr>
    <w:sdtEndPr>
      <w:rPr>
        <w:sz w:val="28"/>
        <w:szCs w:val="28"/>
      </w:rPr>
    </w:sdtEndPr>
    <w:sdtContent>
      <w:p w14:paraId="00DD37B3">
        <w:pPr>
          <w:pStyle w:val="3"/>
          <w:rPr>
            <w:sz w:val="28"/>
            <w:szCs w:val="28"/>
          </w:rPr>
        </w:pPr>
        <w:r>
          <w:rPr>
            <w:sz w:val="28"/>
            <w:szCs w:val="28"/>
          </w:rPr>
          <w:t>—</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16</w:t>
        </w:r>
        <w:r>
          <w:rPr>
            <w:sz w:val="28"/>
            <w:szCs w:val="28"/>
          </w:rPr>
          <w:fldChar w:fldCharType="end"/>
        </w:r>
        <w:r>
          <w:rPr>
            <w:rFonts w:hint="eastAsia"/>
            <w:sz w:val="28"/>
            <w:szCs w:val="28"/>
          </w:rPr>
          <w:t xml:space="preserve"> </w:t>
        </w:r>
        <w:r>
          <w:rPr>
            <w:sz w:val="28"/>
            <w:szCs w:val="28"/>
          </w:rPr>
          <w:t>—</w:t>
        </w:r>
      </w:p>
    </w:sdtContent>
  </w:sdt>
  <w:p w14:paraId="784CFD18">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472"/>
    <w:rsid w:val="00032856"/>
    <w:rsid w:val="0021475F"/>
    <w:rsid w:val="00346806"/>
    <w:rsid w:val="004179BB"/>
    <w:rsid w:val="00744472"/>
    <w:rsid w:val="007F632E"/>
    <w:rsid w:val="00810A6F"/>
    <w:rsid w:val="00AE28A3"/>
    <w:rsid w:val="00B95E94"/>
    <w:rsid w:val="00C73E6F"/>
    <w:rsid w:val="00C7627F"/>
    <w:rsid w:val="00CB1577"/>
    <w:rsid w:val="00CD2131"/>
    <w:rsid w:val="00F31286"/>
    <w:rsid w:val="01BA51E5"/>
    <w:rsid w:val="06F34474"/>
    <w:rsid w:val="0BFC1173"/>
    <w:rsid w:val="0C4E492E"/>
    <w:rsid w:val="13C7475D"/>
    <w:rsid w:val="17CE1006"/>
    <w:rsid w:val="18253800"/>
    <w:rsid w:val="1A8D5661"/>
    <w:rsid w:val="1EF95B7E"/>
    <w:rsid w:val="25BF3437"/>
    <w:rsid w:val="33482D6D"/>
    <w:rsid w:val="3D54762C"/>
    <w:rsid w:val="4E775E5C"/>
    <w:rsid w:val="4FC13833"/>
    <w:rsid w:val="53373E0C"/>
    <w:rsid w:val="53A414A2"/>
    <w:rsid w:val="5DF660FC"/>
    <w:rsid w:val="5E483371"/>
    <w:rsid w:val="62F17389"/>
    <w:rsid w:val="6BFF2FDD"/>
    <w:rsid w:val="6EB846B2"/>
    <w:rsid w:val="772D71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nhideWhenUsed/>
    <w:qFormat/>
    <w:uiPriority w:val="99"/>
    <w:rPr>
      <w:rFonts w:ascii="Calibri" w:hAnsi="Calibri" w:eastAsia="Times New Roman"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rFonts w:ascii="Times New Roman" w:hAnsi="Times New Roman" w:eastAsia="宋体" w:cs="Times New Roman"/>
      <w:sz w:val="18"/>
      <w:szCs w:val="18"/>
    </w:rPr>
  </w:style>
  <w:style w:type="character" w:customStyle="1" w:styleId="9">
    <w:name w:val="页脚 Char"/>
    <w:basedOn w:val="7"/>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15</Pages>
  <Words>7471</Words>
  <Characters>7500</Characters>
  <Lines>56</Lines>
  <Paragraphs>15</Paragraphs>
  <TotalTime>23</TotalTime>
  <ScaleCrop>false</ScaleCrop>
  <LinksUpToDate>false</LinksUpToDate>
  <CharactersWithSpaces>7864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2024-07-11T15:14:00Z</dcterms:created>
  <dc:creator>pc</dc:creator>
  <cp:lastModifiedBy>ViVi</cp:lastModifiedBy>
  <cp:lastPrinted>2025-08-01T08:31:00Z</cp:lastPrinted>
  <dcterms:modified xsi:type="dcterms:W3CDTF">2025-08-05T07:27:39Z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DB5408A7B08941CDA98C0888B551FA25_13</vt:lpwstr>
  </property>
  <property fmtid="{D5CDD505-2E9C-101B-9397-08002B2CF9AE}" pid="4" name="KSOTemplateDocerSaveRecord">
    <vt:lpwstr>eyJoZGlkIjoiNTFlMGE1NGQxOTE0ZTAxYTA1ZjEyMzAzMDc0NTQwMmEiLCJ1c2VySWQiOiIyMzQzMzI4MDUifQ==</vt:lpwstr>
  </property>
</Properties>
</file>