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B5" w:rsidRDefault="001A11B5" w:rsidP="00F339B3">
      <w:pPr>
        <w:adjustRightInd w:val="0"/>
        <w:snapToGrid w:val="0"/>
        <w:spacing w:line="520" w:lineRule="exact"/>
        <w:jc w:val="center"/>
        <w:rPr>
          <w:rFonts w:ascii="方正小标宋简体" w:eastAsia="方正小标宋简体" w:hAnsi="楷体" w:cs="楷体"/>
          <w:b/>
          <w:bCs/>
          <w:sz w:val="44"/>
          <w:szCs w:val="44"/>
        </w:rPr>
      </w:pPr>
    </w:p>
    <w:p w:rsidR="00833713" w:rsidRPr="00BC2B7D" w:rsidRDefault="00833713" w:rsidP="00F339B3">
      <w:pPr>
        <w:adjustRightInd w:val="0"/>
        <w:snapToGrid w:val="0"/>
        <w:spacing w:line="520" w:lineRule="exact"/>
        <w:jc w:val="center"/>
        <w:rPr>
          <w:rFonts w:ascii="方正小标宋简体" w:eastAsia="方正小标宋简体" w:hAnsi="楷体" w:cs="楷体"/>
          <w:b/>
          <w:bCs/>
          <w:sz w:val="44"/>
          <w:szCs w:val="44"/>
        </w:rPr>
      </w:pPr>
      <w:r w:rsidRPr="00BC2B7D">
        <w:rPr>
          <w:rFonts w:ascii="方正小标宋简体" w:eastAsia="方正小标宋简体" w:hAnsi="楷体" w:cs="楷体" w:hint="eastAsia"/>
          <w:b/>
          <w:bCs/>
          <w:sz w:val="44"/>
          <w:szCs w:val="44"/>
        </w:rPr>
        <w:t>四川省教育督导条例（草案）</w:t>
      </w:r>
    </w:p>
    <w:p w:rsidR="00310328" w:rsidRPr="00BC2B7D" w:rsidRDefault="00310328" w:rsidP="00F339B3">
      <w:pPr>
        <w:adjustRightInd w:val="0"/>
        <w:snapToGrid w:val="0"/>
        <w:spacing w:line="520" w:lineRule="exact"/>
        <w:jc w:val="center"/>
        <w:rPr>
          <w:rFonts w:ascii="方正楷体简体" w:eastAsia="方正楷体简体" w:hAnsi="宋体" w:cs="宋体"/>
          <w:b/>
          <w:kern w:val="0"/>
          <w:sz w:val="32"/>
          <w:szCs w:val="32"/>
        </w:rPr>
      </w:pPr>
    </w:p>
    <w:p w:rsidR="00833713" w:rsidRPr="004F2DE3" w:rsidRDefault="00833713" w:rsidP="00F339B3">
      <w:pPr>
        <w:adjustRightInd w:val="0"/>
        <w:snapToGrid w:val="0"/>
        <w:spacing w:line="520" w:lineRule="exact"/>
        <w:jc w:val="center"/>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目  录</w:t>
      </w:r>
    </w:p>
    <w:p w:rsidR="00833713" w:rsidRPr="004F2DE3" w:rsidRDefault="00833713" w:rsidP="00F339B3">
      <w:pPr>
        <w:adjustRightInd w:val="0"/>
        <w:snapToGrid w:val="0"/>
        <w:spacing w:line="520" w:lineRule="exact"/>
        <w:jc w:val="center"/>
        <w:rPr>
          <w:rFonts w:ascii="方正楷体简体" w:eastAsia="方正楷体简体" w:hAnsi="宋体" w:cs="宋体"/>
          <w:b/>
          <w:kern w:val="0"/>
          <w:sz w:val="32"/>
          <w:szCs w:val="32"/>
        </w:rPr>
      </w:pP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总则</w:t>
      </w: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督学</w:t>
      </w:r>
      <w:r w:rsidR="009A286E" w:rsidRPr="004F2DE3">
        <w:rPr>
          <w:rFonts w:ascii="方正楷体简体" w:eastAsia="方正楷体简体" w:hAnsi="宋体" w:cs="宋体" w:hint="eastAsia"/>
          <w:b/>
          <w:kern w:val="0"/>
          <w:sz w:val="32"/>
          <w:szCs w:val="32"/>
        </w:rPr>
        <w:t>的管理</w:t>
      </w: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督导的实施</w:t>
      </w: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督导结果运用</w:t>
      </w: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法律责任</w:t>
      </w:r>
    </w:p>
    <w:p w:rsidR="00833713" w:rsidRPr="004F2DE3" w:rsidRDefault="00833713" w:rsidP="00F339B3">
      <w:pPr>
        <w:numPr>
          <w:ilvl w:val="0"/>
          <w:numId w:val="1"/>
        </w:numPr>
        <w:adjustRightInd w:val="0"/>
        <w:snapToGrid w:val="0"/>
        <w:spacing w:line="520" w:lineRule="exact"/>
        <w:ind w:left="0" w:firstLineChars="200" w:firstLine="643"/>
        <w:rPr>
          <w:rFonts w:ascii="方正楷体简体" w:eastAsia="方正楷体简体" w:hAnsi="宋体" w:cs="宋体"/>
          <w:b/>
          <w:kern w:val="0"/>
          <w:sz w:val="32"/>
          <w:szCs w:val="32"/>
        </w:rPr>
      </w:pPr>
      <w:r w:rsidRPr="004F2DE3">
        <w:rPr>
          <w:rFonts w:ascii="方正楷体简体" w:eastAsia="方正楷体简体" w:hAnsi="宋体" w:cs="宋体" w:hint="eastAsia"/>
          <w:b/>
          <w:kern w:val="0"/>
          <w:sz w:val="32"/>
          <w:szCs w:val="32"/>
        </w:rPr>
        <w:t xml:space="preserve">  附则 </w:t>
      </w:r>
    </w:p>
    <w:p w:rsidR="00833713" w:rsidRPr="004F2DE3" w:rsidRDefault="00833713" w:rsidP="004F2DE3">
      <w:pPr>
        <w:adjustRightInd w:val="0"/>
        <w:snapToGrid w:val="0"/>
        <w:spacing w:line="600" w:lineRule="exact"/>
        <w:jc w:val="center"/>
        <w:rPr>
          <w:rFonts w:eastAsia="方正仿宋简体"/>
          <w:b/>
          <w:spacing w:val="6"/>
          <w:kern w:val="0"/>
          <w:sz w:val="32"/>
          <w:szCs w:val="32"/>
        </w:rPr>
      </w:pPr>
    </w:p>
    <w:p w:rsidR="00833713" w:rsidRPr="004F2DE3" w:rsidRDefault="00833713" w:rsidP="004F2DE3">
      <w:pPr>
        <w:adjustRightInd w:val="0"/>
        <w:snapToGrid w:val="0"/>
        <w:spacing w:line="600" w:lineRule="exact"/>
        <w:jc w:val="center"/>
        <w:rPr>
          <w:rFonts w:ascii="方正黑体简体" w:eastAsia="方正黑体简体"/>
          <w:b/>
          <w:bCs/>
          <w:spacing w:val="6"/>
          <w:sz w:val="32"/>
          <w:szCs w:val="32"/>
        </w:rPr>
      </w:pPr>
      <w:r w:rsidRPr="004F2DE3">
        <w:rPr>
          <w:rFonts w:ascii="方正黑体简体" w:eastAsia="方正黑体简体" w:hint="eastAsia"/>
          <w:b/>
          <w:bCs/>
          <w:spacing w:val="6"/>
          <w:sz w:val="32"/>
          <w:szCs w:val="32"/>
        </w:rPr>
        <w:t>第一章  总  则</w:t>
      </w:r>
    </w:p>
    <w:p w:rsidR="00833713" w:rsidRPr="004F2DE3" w:rsidRDefault="00833713" w:rsidP="004F2DE3">
      <w:pPr>
        <w:adjustRightInd w:val="0"/>
        <w:snapToGrid w:val="0"/>
        <w:spacing w:line="600" w:lineRule="exact"/>
        <w:ind w:firstLine="643"/>
        <w:rPr>
          <w:rFonts w:eastAsia="方正仿宋简体"/>
          <w:b/>
          <w:spacing w:val="6"/>
        </w:rPr>
      </w:pPr>
      <w:r w:rsidRPr="004F2DE3">
        <w:rPr>
          <w:rFonts w:eastAsia="方正楷体简体"/>
          <w:b/>
          <w:spacing w:val="6"/>
          <w:kern w:val="0"/>
          <w:sz w:val="32"/>
          <w:szCs w:val="32"/>
        </w:rPr>
        <w:t>第一条</w:t>
      </w:r>
      <w:r w:rsidRPr="004F2DE3">
        <w:rPr>
          <w:rFonts w:eastAsia="方正仿宋简体"/>
          <w:b/>
          <w:spacing w:val="6"/>
          <w:kern w:val="0"/>
          <w:sz w:val="32"/>
          <w:szCs w:val="32"/>
        </w:rPr>
        <w:t xml:space="preserve">  </w:t>
      </w:r>
      <w:r w:rsidRPr="004F2DE3">
        <w:rPr>
          <w:rFonts w:eastAsia="方正仿宋简体"/>
          <w:b/>
          <w:spacing w:val="6"/>
          <w:kern w:val="0"/>
          <w:sz w:val="32"/>
          <w:szCs w:val="32"/>
        </w:rPr>
        <w:t>为了</w:t>
      </w:r>
      <w:r w:rsidR="00CB75CB" w:rsidRPr="004F2DE3">
        <w:rPr>
          <w:rFonts w:eastAsia="方正仿宋简体"/>
          <w:b/>
          <w:spacing w:val="6"/>
          <w:kern w:val="0"/>
          <w:sz w:val="32"/>
          <w:szCs w:val="32"/>
        </w:rPr>
        <w:t>贯彻国家教育方针，推进教育治理体系和治理能力现代化建设，推动教育事业科学发展，</w:t>
      </w:r>
      <w:r w:rsidRPr="004F2DE3">
        <w:rPr>
          <w:rFonts w:eastAsia="方正仿宋简体"/>
          <w:b/>
          <w:spacing w:val="6"/>
          <w:kern w:val="0"/>
          <w:sz w:val="32"/>
          <w:szCs w:val="32"/>
        </w:rPr>
        <w:t>根据</w:t>
      </w:r>
      <w:r w:rsidR="00CB75CB" w:rsidRPr="004F2DE3">
        <w:rPr>
          <w:rFonts w:eastAsia="方正仿宋简体"/>
          <w:b/>
          <w:spacing w:val="6"/>
          <w:kern w:val="0"/>
          <w:sz w:val="32"/>
          <w:szCs w:val="32"/>
        </w:rPr>
        <w:t>《中华人民共和国教育法》、</w:t>
      </w:r>
      <w:r w:rsidRPr="004F2DE3">
        <w:rPr>
          <w:rFonts w:eastAsia="方正仿宋简体"/>
          <w:b/>
          <w:spacing w:val="6"/>
          <w:kern w:val="0"/>
          <w:sz w:val="32"/>
          <w:szCs w:val="32"/>
        </w:rPr>
        <w:t>《教育督导条例》等法律、法规，结合四川省实际，制定本条例。</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第二条</w:t>
      </w:r>
      <w:r w:rsidRPr="004F2DE3">
        <w:rPr>
          <w:rFonts w:eastAsia="方正仿宋简体"/>
          <w:b/>
          <w:spacing w:val="6"/>
          <w:kern w:val="0"/>
          <w:sz w:val="32"/>
          <w:szCs w:val="32"/>
        </w:rPr>
        <w:t xml:space="preserve">  </w:t>
      </w:r>
      <w:r w:rsidRPr="004F2DE3">
        <w:rPr>
          <w:rFonts w:eastAsia="方正仿宋简体"/>
          <w:b/>
          <w:spacing w:val="6"/>
          <w:kern w:val="0"/>
          <w:sz w:val="32"/>
          <w:szCs w:val="32"/>
        </w:rPr>
        <w:t>在四川省行政区域内对各级各类教育实施教育督导，适用本条例。</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第三条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教育督导包括以下内容：</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sz w:val="32"/>
          <w:szCs w:val="32"/>
        </w:rPr>
      </w:pPr>
      <w:r w:rsidRPr="004F2DE3">
        <w:rPr>
          <w:rFonts w:eastAsia="方正仿宋简体"/>
          <w:b/>
          <w:spacing w:val="6"/>
          <w:kern w:val="0"/>
          <w:sz w:val="32"/>
          <w:szCs w:val="32"/>
        </w:rPr>
        <w:t>（一）县级以上地方人民政府</w:t>
      </w:r>
      <w:r w:rsidRPr="004F2DE3">
        <w:rPr>
          <w:rFonts w:eastAsia="方正仿宋简体"/>
          <w:b/>
          <w:spacing w:val="6"/>
          <w:sz w:val="32"/>
          <w:szCs w:val="32"/>
        </w:rPr>
        <w:t>对本级人民政府</w:t>
      </w:r>
      <w:r w:rsidR="006F259F" w:rsidRPr="004F2DE3">
        <w:rPr>
          <w:rFonts w:eastAsia="方正仿宋简体"/>
          <w:b/>
          <w:spacing w:val="6"/>
          <w:sz w:val="32"/>
          <w:szCs w:val="32"/>
        </w:rPr>
        <w:t>有关</w:t>
      </w:r>
      <w:r w:rsidRPr="004F2DE3">
        <w:rPr>
          <w:rFonts w:eastAsia="方正仿宋简体"/>
          <w:b/>
          <w:spacing w:val="6"/>
          <w:sz w:val="32"/>
          <w:szCs w:val="32"/>
        </w:rPr>
        <w:t>部门和下级人民政府依法履行教育职责实施督导；</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sz w:val="32"/>
          <w:szCs w:val="32"/>
        </w:rPr>
      </w:pPr>
      <w:r w:rsidRPr="004F2DE3">
        <w:rPr>
          <w:rFonts w:eastAsia="方正仿宋简体"/>
          <w:b/>
          <w:spacing w:val="6"/>
          <w:sz w:val="32"/>
          <w:szCs w:val="32"/>
        </w:rPr>
        <w:t>（二）</w:t>
      </w:r>
      <w:r w:rsidRPr="004F2DE3">
        <w:rPr>
          <w:rFonts w:eastAsia="方正仿宋简体"/>
          <w:b/>
          <w:spacing w:val="6"/>
          <w:kern w:val="0"/>
          <w:sz w:val="32"/>
          <w:szCs w:val="32"/>
        </w:rPr>
        <w:t>县级以上地方人民政府</w:t>
      </w:r>
      <w:r w:rsidRPr="004F2DE3">
        <w:rPr>
          <w:rFonts w:eastAsia="方正仿宋简体"/>
          <w:b/>
          <w:spacing w:val="6"/>
          <w:sz w:val="32"/>
          <w:szCs w:val="32"/>
        </w:rPr>
        <w:t>对本行政区域内</w:t>
      </w:r>
      <w:r w:rsidR="00CB75CB" w:rsidRPr="004F2DE3">
        <w:rPr>
          <w:rFonts w:eastAsia="方正仿宋简体"/>
          <w:b/>
          <w:spacing w:val="6"/>
          <w:sz w:val="32"/>
          <w:szCs w:val="32"/>
        </w:rPr>
        <w:t>所管辖</w:t>
      </w:r>
      <w:r w:rsidRPr="004F2DE3">
        <w:rPr>
          <w:rFonts w:eastAsia="方正仿宋简体"/>
          <w:b/>
          <w:spacing w:val="6"/>
          <w:sz w:val="32"/>
          <w:szCs w:val="32"/>
        </w:rPr>
        <w:t>的</w:t>
      </w:r>
      <w:r w:rsidRPr="004F2DE3">
        <w:rPr>
          <w:rFonts w:eastAsia="方正仿宋简体"/>
          <w:b/>
          <w:spacing w:val="6"/>
          <w:sz w:val="32"/>
          <w:szCs w:val="32"/>
        </w:rPr>
        <w:lastRenderedPageBreak/>
        <w:t>各级各类学校和其他教育机构（以下统称学校）教育教学实施督导；</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sz w:val="32"/>
          <w:szCs w:val="32"/>
        </w:rPr>
        <w:t>（三）</w:t>
      </w:r>
      <w:r w:rsidRPr="004F2DE3">
        <w:rPr>
          <w:rFonts w:eastAsia="方正仿宋简体"/>
          <w:b/>
          <w:spacing w:val="6"/>
          <w:kern w:val="0"/>
          <w:sz w:val="32"/>
          <w:szCs w:val="32"/>
        </w:rPr>
        <w:t>县级以上地方人民政府</w:t>
      </w:r>
      <w:r w:rsidRPr="004F2DE3">
        <w:rPr>
          <w:rFonts w:eastAsia="方正仿宋简体"/>
          <w:b/>
          <w:spacing w:val="6"/>
          <w:sz w:val="32"/>
          <w:szCs w:val="32"/>
        </w:rPr>
        <w:t>对教育发展状况和教育质量</w:t>
      </w:r>
      <w:r w:rsidR="00F6637E" w:rsidRPr="004F2DE3">
        <w:rPr>
          <w:rFonts w:eastAsia="方正仿宋简体"/>
          <w:b/>
          <w:spacing w:val="6"/>
          <w:kern w:val="0"/>
          <w:sz w:val="32"/>
          <w:szCs w:val="32"/>
        </w:rPr>
        <w:t>实施</w:t>
      </w:r>
      <w:r w:rsidRPr="004F2DE3">
        <w:rPr>
          <w:rFonts w:eastAsia="方正仿宋简体"/>
          <w:b/>
          <w:spacing w:val="6"/>
          <w:kern w:val="0"/>
          <w:sz w:val="32"/>
          <w:szCs w:val="32"/>
        </w:rPr>
        <w:t>评估监测。</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第四条</w:t>
      </w:r>
      <w:r w:rsidR="00202632" w:rsidRPr="004F2DE3">
        <w:rPr>
          <w:rFonts w:eastAsia="方正仿宋简体"/>
          <w:b/>
          <w:spacing w:val="6"/>
          <w:kern w:val="0"/>
          <w:sz w:val="32"/>
          <w:szCs w:val="32"/>
        </w:rPr>
        <w:t xml:space="preserve">  </w:t>
      </w:r>
      <w:r w:rsidRPr="004F2DE3">
        <w:rPr>
          <w:rFonts w:eastAsia="方正仿宋简体"/>
          <w:b/>
          <w:spacing w:val="6"/>
          <w:kern w:val="0"/>
          <w:sz w:val="32"/>
          <w:szCs w:val="32"/>
        </w:rPr>
        <w:t>实施教育督导应当坚持以下原则：</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（一）以提高教育教学质量为中心；</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（二）遵循教育规律；</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（三）遵守教育法律、法规、规章和国家教育方针、政策的规定；</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（四）对政府履行教育工作相关职责的督导与对学校教育教学工作的督导并重，监督与指导并重；</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（五）实事求是、客观公正。</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第五条</w:t>
      </w:r>
      <w:r w:rsidRPr="004F2DE3">
        <w:rPr>
          <w:rFonts w:eastAsia="方正仿宋简体"/>
          <w:b/>
          <w:spacing w:val="6"/>
          <w:kern w:val="0"/>
          <w:sz w:val="32"/>
          <w:szCs w:val="32"/>
        </w:rPr>
        <w:t xml:space="preserve">  </w:t>
      </w:r>
      <w:r w:rsidRPr="004F2DE3">
        <w:rPr>
          <w:rFonts w:eastAsia="方正仿宋简体"/>
          <w:b/>
          <w:spacing w:val="6"/>
          <w:kern w:val="0"/>
          <w:sz w:val="32"/>
          <w:szCs w:val="32"/>
        </w:rPr>
        <w:t>县级以上地方人民政府应当加强对教育督导工作的领导，明确教育督导机构，合理配置督导人员，将教育督导所需经费列入财政预算，</w:t>
      </w:r>
      <w:r w:rsidR="00296221" w:rsidRPr="004F2DE3">
        <w:rPr>
          <w:rFonts w:eastAsia="方正仿宋简体"/>
          <w:b/>
          <w:spacing w:val="6"/>
          <w:kern w:val="0"/>
          <w:sz w:val="32"/>
          <w:szCs w:val="32"/>
        </w:rPr>
        <w:t>保障教育</w:t>
      </w:r>
      <w:r w:rsidRPr="004F2DE3">
        <w:rPr>
          <w:rFonts w:eastAsia="方正仿宋简体"/>
          <w:b/>
          <w:spacing w:val="6"/>
          <w:kern w:val="0"/>
          <w:sz w:val="32"/>
          <w:szCs w:val="32"/>
        </w:rPr>
        <w:t>督导工作有效开展。</w:t>
      </w:r>
    </w:p>
    <w:p w:rsidR="00834B54"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第六条</w:t>
      </w:r>
      <w:r w:rsidRPr="004F2DE3">
        <w:rPr>
          <w:rFonts w:eastAsia="方正仿宋简体"/>
          <w:b/>
          <w:spacing w:val="6"/>
          <w:kern w:val="0"/>
          <w:sz w:val="32"/>
          <w:szCs w:val="32"/>
        </w:rPr>
        <w:t xml:space="preserve">  </w:t>
      </w:r>
      <w:r w:rsidR="00834B54" w:rsidRPr="004F2DE3">
        <w:rPr>
          <w:rFonts w:eastAsia="方正仿宋简体"/>
          <w:b/>
          <w:spacing w:val="6"/>
          <w:kern w:val="0"/>
          <w:sz w:val="32"/>
          <w:szCs w:val="32"/>
        </w:rPr>
        <w:t>省人民政府教育督导委员会负责全省教育督导工作。省人民政府教育督导委员会办事机构承担教育督导具体实施工作。</w:t>
      </w:r>
    </w:p>
    <w:p w:rsidR="00833713" w:rsidRPr="004F2DE3" w:rsidRDefault="00834B54"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市（州）、县（市、区）人民政府教育督导机构在本级人民政府领导下独立实施教育督导。</w:t>
      </w:r>
    </w:p>
    <w:p w:rsidR="00F339B3" w:rsidRPr="004F2DE3" w:rsidRDefault="00F339B3" w:rsidP="004F2DE3">
      <w:pPr>
        <w:adjustRightInd w:val="0"/>
        <w:snapToGrid w:val="0"/>
        <w:spacing w:line="600" w:lineRule="exact"/>
        <w:jc w:val="center"/>
        <w:rPr>
          <w:rFonts w:eastAsia="方正仿宋简体"/>
          <w:b/>
          <w:bCs/>
          <w:spacing w:val="6"/>
          <w:sz w:val="32"/>
          <w:szCs w:val="32"/>
        </w:rPr>
      </w:pPr>
    </w:p>
    <w:p w:rsidR="00833713" w:rsidRPr="004F2DE3" w:rsidRDefault="00833713" w:rsidP="004F2DE3">
      <w:pPr>
        <w:adjustRightInd w:val="0"/>
        <w:snapToGrid w:val="0"/>
        <w:spacing w:line="600" w:lineRule="exact"/>
        <w:jc w:val="center"/>
        <w:rPr>
          <w:rFonts w:ascii="方正黑体简体" w:eastAsia="方正楷体简体"/>
          <w:b/>
          <w:bCs/>
          <w:spacing w:val="6"/>
          <w:sz w:val="32"/>
          <w:szCs w:val="32"/>
        </w:rPr>
      </w:pPr>
      <w:r w:rsidRPr="004F2DE3">
        <w:rPr>
          <w:rFonts w:ascii="方正黑体简体" w:eastAsia="方正黑体简体"/>
          <w:b/>
          <w:bCs/>
          <w:spacing w:val="6"/>
          <w:sz w:val="32"/>
          <w:szCs w:val="32"/>
        </w:rPr>
        <w:lastRenderedPageBreak/>
        <w:t>第二章  督学</w:t>
      </w:r>
      <w:r w:rsidR="002C549D" w:rsidRPr="004F2DE3">
        <w:rPr>
          <w:rFonts w:ascii="方正黑体简体" w:eastAsia="方正黑体简体"/>
          <w:b/>
          <w:bCs/>
          <w:spacing w:val="6"/>
          <w:sz w:val="32"/>
          <w:szCs w:val="32"/>
        </w:rPr>
        <w:t>的管理</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第七条</w:t>
      </w:r>
      <w:r w:rsidRPr="004F2DE3">
        <w:rPr>
          <w:rFonts w:eastAsia="方正仿宋简体"/>
          <w:b/>
          <w:spacing w:val="6"/>
          <w:kern w:val="0"/>
          <w:sz w:val="32"/>
          <w:szCs w:val="32"/>
        </w:rPr>
        <w:t xml:space="preserve">  </w:t>
      </w:r>
      <w:r w:rsidRPr="004F2DE3">
        <w:rPr>
          <w:rFonts w:eastAsia="方正仿宋简体"/>
          <w:b/>
          <w:spacing w:val="6"/>
          <w:kern w:val="0"/>
          <w:sz w:val="32"/>
          <w:szCs w:val="32"/>
        </w:rPr>
        <w:t>督学是受教育督导机构指派实施教育督导工作的人员，包括专职督学和兼职督学。</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第八条</w:t>
      </w:r>
      <w:r w:rsidRPr="004F2DE3">
        <w:rPr>
          <w:rFonts w:eastAsia="方正仿宋简体"/>
          <w:b/>
          <w:spacing w:val="6"/>
          <w:kern w:val="0"/>
          <w:sz w:val="32"/>
          <w:szCs w:val="32"/>
        </w:rPr>
        <w:t xml:space="preserve">  </w:t>
      </w:r>
      <w:r w:rsidRPr="004F2DE3">
        <w:rPr>
          <w:rFonts w:eastAsia="方正仿宋简体"/>
          <w:b/>
          <w:spacing w:val="6"/>
          <w:kern w:val="0"/>
          <w:sz w:val="32"/>
          <w:szCs w:val="32"/>
        </w:rPr>
        <w:t>县级以上地方人民政府应当根据教育督导工作需要，为教育督导机构配备专职督学，专职督学由县级以上</w:t>
      </w:r>
      <w:r w:rsidRPr="004F2DE3">
        <w:rPr>
          <w:rFonts w:eastAsia="方正仿宋简体"/>
          <w:b/>
          <w:spacing w:val="6"/>
          <w:sz w:val="32"/>
          <w:szCs w:val="32"/>
        </w:rPr>
        <w:t>地方</w:t>
      </w:r>
      <w:r w:rsidRPr="004F2DE3">
        <w:rPr>
          <w:rFonts w:eastAsia="方正仿宋简体"/>
          <w:b/>
          <w:spacing w:val="6"/>
          <w:kern w:val="0"/>
          <w:sz w:val="32"/>
          <w:szCs w:val="32"/>
        </w:rPr>
        <w:t>人民政府按照程序任命。兼职督学由教育督导机构聘任，聘任结果向社会公布。督学应当符合国家规定的任职条件。</w:t>
      </w:r>
    </w:p>
    <w:p w:rsidR="00833713" w:rsidRPr="004F2DE3" w:rsidRDefault="00833713" w:rsidP="004F2DE3">
      <w:pPr>
        <w:adjustRightInd w:val="0"/>
        <w:snapToGrid w:val="0"/>
        <w:spacing w:line="600" w:lineRule="exact"/>
        <w:ind w:firstLineChars="196" w:firstLine="653"/>
        <w:rPr>
          <w:rFonts w:eastAsia="方正仿宋简体"/>
          <w:b/>
          <w:spacing w:val="6"/>
          <w:kern w:val="0"/>
          <w:sz w:val="32"/>
          <w:szCs w:val="32"/>
        </w:rPr>
      </w:pPr>
      <w:r w:rsidRPr="004F2DE3">
        <w:rPr>
          <w:rFonts w:eastAsia="方正楷体简体"/>
          <w:b/>
          <w:spacing w:val="6"/>
          <w:kern w:val="0"/>
          <w:sz w:val="32"/>
          <w:szCs w:val="32"/>
        </w:rPr>
        <w:t>第九条</w:t>
      </w:r>
      <w:r w:rsidRPr="004F2DE3">
        <w:rPr>
          <w:rFonts w:eastAsia="方正仿宋简体"/>
          <w:b/>
          <w:spacing w:val="6"/>
          <w:kern w:val="0"/>
          <w:sz w:val="32"/>
          <w:szCs w:val="32"/>
        </w:rPr>
        <w:t xml:space="preserve">  </w:t>
      </w:r>
      <w:r w:rsidRPr="004F2DE3">
        <w:rPr>
          <w:rFonts w:eastAsia="方正仿宋简体"/>
          <w:b/>
          <w:spacing w:val="6"/>
          <w:kern w:val="0"/>
          <w:sz w:val="32"/>
          <w:szCs w:val="32"/>
        </w:rPr>
        <w:t>督学受教育督导机构指派实施经常性督导、专项督导和综合督导，参加教育督导机构组织的评估监测，完成教育督导机构指派的其他工作。</w:t>
      </w:r>
    </w:p>
    <w:p w:rsidR="00833713" w:rsidRPr="004F2DE3" w:rsidRDefault="00833713" w:rsidP="004F2DE3">
      <w:pPr>
        <w:pStyle w:val="a7"/>
        <w:adjustRightInd w:val="0"/>
        <w:snapToGrid w:val="0"/>
        <w:spacing w:line="600" w:lineRule="exact"/>
        <w:ind w:firstLineChars="196" w:firstLine="653"/>
        <w:rPr>
          <w:rFonts w:eastAsia="方正仿宋简体"/>
          <w:b/>
          <w:spacing w:val="6"/>
          <w:sz w:val="32"/>
          <w:szCs w:val="32"/>
        </w:rPr>
      </w:pPr>
      <w:r w:rsidRPr="004F2DE3">
        <w:rPr>
          <w:rFonts w:eastAsia="方正楷体简体"/>
          <w:b/>
          <w:spacing w:val="6"/>
          <w:sz w:val="32"/>
          <w:szCs w:val="32"/>
        </w:rPr>
        <w:t>第十条</w:t>
      </w:r>
      <w:r w:rsidRPr="004F2DE3">
        <w:rPr>
          <w:rFonts w:eastAsia="方正仿宋简体"/>
          <w:b/>
          <w:spacing w:val="6"/>
          <w:sz w:val="32"/>
          <w:szCs w:val="32"/>
        </w:rPr>
        <w:t xml:space="preserve">  </w:t>
      </w:r>
      <w:r w:rsidRPr="004F2DE3">
        <w:rPr>
          <w:rFonts w:eastAsia="方正仿宋简体"/>
          <w:b/>
          <w:spacing w:val="6"/>
          <w:sz w:val="32"/>
          <w:szCs w:val="32"/>
        </w:rPr>
        <w:t>教育督导机构应当为督学开展工作提供必要的条件保障。</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sz w:val="32"/>
          <w:szCs w:val="32"/>
        </w:rPr>
      </w:pPr>
      <w:r w:rsidRPr="004F2DE3">
        <w:rPr>
          <w:rFonts w:eastAsia="方正楷体简体"/>
          <w:b/>
          <w:spacing w:val="6"/>
          <w:kern w:val="0"/>
          <w:sz w:val="32"/>
          <w:szCs w:val="32"/>
        </w:rPr>
        <w:t>第十一条</w:t>
      </w:r>
      <w:r w:rsidRPr="004F2DE3">
        <w:rPr>
          <w:rFonts w:eastAsia="方正仿宋简体"/>
          <w:b/>
          <w:spacing w:val="6"/>
          <w:sz w:val="32"/>
          <w:szCs w:val="32"/>
        </w:rPr>
        <w:t xml:space="preserve">  </w:t>
      </w:r>
      <w:r w:rsidRPr="004F2DE3">
        <w:rPr>
          <w:rFonts w:eastAsia="方正仿宋简体"/>
          <w:b/>
          <w:spacing w:val="6"/>
          <w:sz w:val="32"/>
          <w:szCs w:val="32"/>
        </w:rPr>
        <w:t>教育督导机构制定督学管理办法，对任命或聘任的督学实施管理，建立督学动态更替和</w:t>
      </w:r>
      <w:r w:rsidR="000637EC" w:rsidRPr="004F2DE3">
        <w:rPr>
          <w:rFonts w:eastAsia="方正仿宋简体"/>
          <w:b/>
          <w:spacing w:val="6"/>
          <w:sz w:val="32"/>
          <w:szCs w:val="32"/>
        </w:rPr>
        <w:t>调整</w:t>
      </w:r>
      <w:r w:rsidRPr="004F2DE3">
        <w:rPr>
          <w:rFonts w:eastAsia="方正仿宋简体"/>
          <w:b/>
          <w:spacing w:val="6"/>
          <w:sz w:val="32"/>
          <w:szCs w:val="32"/>
        </w:rPr>
        <w:t>机制。</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第十二条</w:t>
      </w:r>
      <w:r w:rsidRPr="004F2DE3">
        <w:rPr>
          <w:rFonts w:eastAsia="方正仿宋简体"/>
          <w:b/>
          <w:spacing w:val="6"/>
          <w:sz w:val="32"/>
          <w:szCs w:val="32"/>
        </w:rPr>
        <w:t xml:space="preserve">  </w:t>
      </w:r>
      <w:r w:rsidRPr="004F2DE3">
        <w:rPr>
          <w:rFonts w:eastAsia="方正仿宋简体"/>
          <w:b/>
          <w:spacing w:val="6"/>
          <w:kern w:val="0"/>
          <w:sz w:val="32"/>
          <w:szCs w:val="32"/>
        </w:rPr>
        <w:t>教育督导机构对督学履行职责的情况进行考核，考核结果作为晋升职级、表彰奖励的依据；考核不合格的，应当按程序取消任命或者解聘。</w:t>
      </w:r>
    </w:p>
    <w:p w:rsidR="00833713" w:rsidRPr="004F2DE3" w:rsidRDefault="00833713" w:rsidP="004F2DE3">
      <w:pPr>
        <w:shd w:val="clear" w:color="auto" w:fill="FFFFFF"/>
        <w:adjustRightInd w:val="0"/>
        <w:snapToGrid w:val="0"/>
        <w:spacing w:line="600" w:lineRule="exact"/>
        <w:ind w:firstLineChars="196" w:firstLine="653"/>
        <w:rPr>
          <w:rFonts w:eastAsia="方正仿宋简体"/>
          <w:b/>
          <w:spacing w:val="6"/>
          <w:kern w:val="0"/>
          <w:sz w:val="32"/>
          <w:szCs w:val="32"/>
        </w:rPr>
      </w:pPr>
      <w:r w:rsidRPr="004F2DE3">
        <w:rPr>
          <w:rFonts w:eastAsia="方正楷体简体"/>
          <w:b/>
          <w:spacing w:val="6"/>
          <w:kern w:val="0"/>
          <w:sz w:val="32"/>
          <w:szCs w:val="32"/>
        </w:rPr>
        <w:t>第十三条</w:t>
      </w:r>
      <w:r w:rsidRPr="004F2DE3">
        <w:rPr>
          <w:rFonts w:eastAsia="方正仿宋简体"/>
          <w:b/>
          <w:spacing w:val="6"/>
          <w:sz w:val="32"/>
          <w:szCs w:val="32"/>
        </w:rPr>
        <w:t xml:space="preserve">  </w:t>
      </w:r>
      <w:r w:rsidRPr="004F2DE3">
        <w:rPr>
          <w:rFonts w:eastAsia="方正仿宋简体"/>
          <w:b/>
          <w:spacing w:val="6"/>
          <w:sz w:val="32"/>
          <w:szCs w:val="32"/>
        </w:rPr>
        <w:t>督学应当积极参加学习、培训，开展教育督导科学研究，提高专业素养。</w:t>
      </w:r>
    </w:p>
    <w:p w:rsidR="00833713" w:rsidRPr="004F2DE3" w:rsidRDefault="00833713" w:rsidP="004F2DE3">
      <w:pPr>
        <w:pStyle w:val="a7"/>
        <w:adjustRightInd w:val="0"/>
        <w:snapToGrid w:val="0"/>
        <w:spacing w:line="600" w:lineRule="exact"/>
        <w:ind w:firstLineChars="200" w:firstLine="667"/>
        <w:rPr>
          <w:rFonts w:eastAsia="方正仿宋简体"/>
          <w:b/>
          <w:spacing w:val="6"/>
          <w:sz w:val="32"/>
          <w:szCs w:val="32"/>
        </w:rPr>
      </w:pPr>
      <w:r w:rsidRPr="004F2DE3">
        <w:rPr>
          <w:rFonts w:eastAsia="方正楷体简体"/>
          <w:b/>
          <w:spacing w:val="6"/>
          <w:sz w:val="32"/>
          <w:szCs w:val="32"/>
        </w:rPr>
        <w:t>第十四条</w:t>
      </w:r>
      <w:r w:rsidRPr="004F2DE3">
        <w:rPr>
          <w:rFonts w:eastAsia="方正仿宋简体"/>
          <w:b/>
          <w:spacing w:val="6"/>
          <w:sz w:val="32"/>
          <w:szCs w:val="32"/>
        </w:rPr>
        <w:t xml:space="preserve">  </w:t>
      </w:r>
      <w:r w:rsidRPr="004F2DE3">
        <w:rPr>
          <w:rFonts w:eastAsia="方正仿宋简体"/>
          <w:b/>
          <w:spacing w:val="6"/>
          <w:sz w:val="32"/>
          <w:szCs w:val="32"/>
        </w:rPr>
        <w:t>实施督导的督学有下列情形之一的，应当回避：</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lastRenderedPageBreak/>
        <w:t>（一）是被督导单位主要负责人近亲属的；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（二）是被督导单位工作人员的；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（三）从被督导单位离职不满</w:t>
      </w:r>
      <w:r w:rsidRPr="004F2DE3">
        <w:rPr>
          <w:rFonts w:eastAsia="方正仿宋简体"/>
          <w:b/>
          <w:spacing w:val="6"/>
          <w:kern w:val="0"/>
          <w:sz w:val="32"/>
          <w:szCs w:val="32"/>
        </w:rPr>
        <w:t>3</w:t>
      </w:r>
      <w:r w:rsidRPr="004F2DE3">
        <w:rPr>
          <w:rFonts w:eastAsia="方正仿宋简体"/>
          <w:b/>
          <w:spacing w:val="6"/>
          <w:kern w:val="0"/>
          <w:sz w:val="32"/>
          <w:szCs w:val="32"/>
        </w:rPr>
        <w:t>年的；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（四）其他可能影响客观公正实施教育督导情形的。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督学存在前款回避情形的，应当向督导机构提出回避申请，并由教育督导机构负责人决定。</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u w:val="single"/>
        </w:rPr>
      </w:pPr>
      <w:r w:rsidRPr="004F2DE3">
        <w:rPr>
          <w:rFonts w:eastAsia="方正仿宋简体"/>
          <w:b/>
          <w:spacing w:val="6"/>
          <w:kern w:val="0"/>
          <w:sz w:val="32"/>
          <w:szCs w:val="32"/>
        </w:rPr>
        <w:t>教育督导机构发现实施督导的督学存在回避情形的，应当决定督学的回避。</w:t>
      </w:r>
    </w:p>
    <w:p w:rsidR="00BC2B7D" w:rsidRPr="004F2DE3" w:rsidRDefault="00BC2B7D" w:rsidP="004F2DE3">
      <w:pPr>
        <w:adjustRightInd w:val="0"/>
        <w:snapToGrid w:val="0"/>
        <w:spacing w:line="600" w:lineRule="exact"/>
        <w:jc w:val="center"/>
        <w:rPr>
          <w:rFonts w:eastAsia="方正仿宋简体"/>
          <w:b/>
          <w:bCs/>
          <w:spacing w:val="6"/>
          <w:sz w:val="32"/>
          <w:szCs w:val="32"/>
        </w:rPr>
      </w:pPr>
    </w:p>
    <w:p w:rsidR="00833713" w:rsidRPr="004F2DE3" w:rsidRDefault="00833713" w:rsidP="004F2DE3">
      <w:pPr>
        <w:adjustRightInd w:val="0"/>
        <w:snapToGrid w:val="0"/>
        <w:spacing w:line="600" w:lineRule="exact"/>
        <w:jc w:val="center"/>
        <w:rPr>
          <w:rFonts w:ascii="方正黑体简体" w:eastAsia="方正黑体简体"/>
          <w:b/>
          <w:bCs/>
          <w:spacing w:val="6"/>
          <w:sz w:val="32"/>
          <w:szCs w:val="32"/>
        </w:rPr>
      </w:pPr>
      <w:r w:rsidRPr="004F2DE3">
        <w:rPr>
          <w:rFonts w:ascii="方正黑体简体" w:eastAsia="方正黑体简体"/>
          <w:b/>
          <w:bCs/>
          <w:spacing w:val="6"/>
          <w:sz w:val="32"/>
          <w:szCs w:val="32"/>
        </w:rPr>
        <w:t>第三章  督导的实施</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第十五条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教育督导机构对本级人民政府有关部门和下级人民政府实施的教育督导，包括下列事项：</w:t>
      </w:r>
    </w:p>
    <w:p w:rsidR="00380E8A" w:rsidRPr="004F2DE3" w:rsidRDefault="00B62E19" w:rsidP="004F2DE3">
      <w:pPr>
        <w:pStyle w:val="a8"/>
        <w:numPr>
          <w:ilvl w:val="0"/>
          <w:numId w:val="3"/>
        </w:numPr>
        <w:shd w:val="clear" w:color="auto" w:fill="FFFFFF"/>
        <w:adjustRightInd w:val="0"/>
        <w:snapToGrid w:val="0"/>
        <w:spacing w:line="600" w:lineRule="exact"/>
        <w:ind w:firstLineChars="0"/>
        <w:rPr>
          <w:rFonts w:eastAsia="方正仿宋简体"/>
          <w:b/>
          <w:spacing w:val="6"/>
          <w:kern w:val="0"/>
          <w:sz w:val="32"/>
          <w:szCs w:val="32"/>
        </w:rPr>
      </w:pPr>
      <w:r w:rsidRPr="004F2DE3">
        <w:rPr>
          <w:rFonts w:eastAsia="方正仿宋简体"/>
          <w:b/>
          <w:spacing w:val="6"/>
          <w:kern w:val="0"/>
          <w:sz w:val="32"/>
          <w:szCs w:val="32"/>
        </w:rPr>
        <w:t>各级各类教育的规划布局、改革发展等情况；</w:t>
      </w:r>
    </w:p>
    <w:p w:rsidR="00833713" w:rsidRPr="004F2DE3" w:rsidRDefault="00B62E19" w:rsidP="004F2DE3">
      <w:pPr>
        <w:pStyle w:val="a8"/>
        <w:numPr>
          <w:ilvl w:val="0"/>
          <w:numId w:val="3"/>
        </w:numPr>
        <w:shd w:val="clear" w:color="auto" w:fill="FFFFFF"/>
        <w:adjustRightInd w:val="0"/>
        <w:snapToGrid w:val="0"/>
        <w:spacing w:line="600" w:lineRule="exact"/>
        <w:ind w:firstLineChars="0"/>
        <w:rPr>
          <w:rFonts w:eastAsia="方正仿宋简体"/>
          <w:b/>
          <w:spacing w:val="6"/>
          <w:kern w:val="0"/>
          <w:sz w:val="32"/>
          <w:szCs w:val="32"/>
        </w:rPr>
      </w:pPr>
      <w:r w:rsidRPr="004F2DE3">
        <w:rPr>
          <w:rFonts w:eastAsia="方正仿宋简体"/>
          <w:b/>
          <w:spacing w:val="6"/>
          <w:kern w:val="0"/>
          <w:sz w:val="32"/>
          <w:szCs w:val="32"/>
        </w:rPr>
        <w:t>校长、教师队伍建设及教职工的待遇保障情况；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（三）</w:t>
      </w:r>
      <w:r w:rsidR="00B62E19" w:rsidRPr="004F2DE3">
        <w:rPr>
          <w:rFonts w:eastAsia="方正仿宋简体"/>
          <w:b/>
          <w:spacing w:val="6"/>
          <w:kern w:val="0"/>
          <w:sz w:val="32"/>
          <w:szCs w:val="32"/>
        </w:rPr>
        <w:t>教育投入的管理情况及校舍的安全、教育教学和生活设施设备的配备等教育条件的保障情况；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（四）</w:t>
      </w:r>
      <w:r w:rsidR="00B62E19" w:rsidRPr="004F2DE3">
        <w:rPr>
          <w:rFonts w:eastAsia="方正仿宋简体"/>
          <w:b/>
          <w:spacing w:val="6"/>
          <w:kern w:val="0"/>
          <w:sz w:val="32"/>
          <w:szCs w:val="32"/>
        </w:rPr>
        <w:t>少数民族地区、贫困地区加快教育事业发展的扶持情况；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（五）</w:t>
      </w:r>
      <w:r w:rsidR="00B62E19" w:rsidRPr="004F2DE3">
        <w:rPr>
          <w:rFonts w:eastAsia="方正仿宋简体"/>
          <w:b/>
          <w:spacing w:val="6"/>
          <w:kern w:val="0"/>
          <w:sz w:val="32"/>
          <w:szCs w:val="32"/>
        </w:rPr>
        <w:t>支持创新创造和创新人才培育等政策措施的落实情况；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（六）</w:t>
      </w:r>
      <w:r w:rsidR="00B62E19" w:rsidRPr="004F2DE3">
        <w:rPr>
          <w:rFonts w:eastAsia="方正仿宋简体"/>
          <w:b/>
          <w:spacing w:val="6"/>
          <w:kern w:val="0"/>
          <w:sz w:val="32"/>
          <w:szCs w:val="32"/>
        </w:rPr>
        <w:t>法律、法规、规章和国家教育政策规定的其他事</w:t>
      </w:r>
      <w:r w:rsidR="00B62E19" w:rsidRPr="004F2DE3">
        <w:rPr>
          <w:rFonts w:eastAsia="方正仿宋简体"/>
          <w:b/>
          <w:spacing w:val="6"/>
          <w:kern w:val="0"/>
          <w:sz w:val="32"/>
          <w:szCs w:val="32"/>
        </w:rPr>
        <w:lastRenderedPageBreak/>
        <w:t>项。</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第十六条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教育督导机构对学校实施的教育督导，包括下列事项：</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（一）</w:t>
      </w:r>
      <w:r w:rsidR="00D31B1D" w:rsidRPr="004F2DE3">
        <w:rPr>
          <w:rFonts w:eastAsia="方正仿宋简体"/>
          <w:b/>
          <w:spacing w:val="6"/>
          <w:kern w:val="0"/>
          <w:sz w:val="32"/>
          <w:szCs w:val="32"/>
        </w:rPr>
        <w:t>坚持立德树人、实施素质教育的情况；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（二）</w:t>
      </w:r>
      <w:r w:rsidR="00D31B1D" w:rsidRPr="004F2DE3">
        <w:rPr>
          <w:rFonts w:eastAsia="方正仿宋简体"/>
          <w:b/>
          <w:spacing w:val="6"/>
          <w:kern w:val="0"/>
          <w:sz w:val="32"/>
          <w:szCs w:val="32"/>
        </w:rPr>
        <w:t>依法规范办学的情况；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（三）</w:t>
      </w:r>
      <w:r w:rsidR="00D31B1D" w:rsidRPr="004F2DE3">
        <w:rPr>
          <w:rFonts w:eastAsia="方正仿宋简体"/>
          <w:b/>
          <w:spacing w:val="6"/>
          <w:kern w:val="0"/>
          <w:sz w:val="32"/>
          <w:szCs w:val="32"/>
        </w:rPr>
        <w:t xml:space="preserve"> </w:t>
      </w:r>
      <w:r w:rsidR="00D31B1D" w:rsidRPr="004F2DE3">
        <w:rPr>
          <w:rFonts w:eastAsia="方正仿宋简体"/>
          <w:b/>
          <w:spacing w:val="6"/>
          <w:kern w:val="0"/>
          <w:sz w:val="32"/>
          <w:szCs w:val="32"/>
        </w:rPr>
        <w:t>教育教学水平、教育教学管理等教育教学工作情况；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（四）</w:t>
      </w:r>
      <w:r w:rsidR="00D31B1D" w:rsidRPr="004F2DE3">
        <w:rPr>
          <w:rFonts w:eastAsia="方正仿宋简体"/>
          <w:b/>
          <w:spacing w:val="6"/>
          <w:kern w:val="0"/>
          <w:sz w:val="32"/>
          <w:szCs w:val="32"/>
        </w:rPr>
        <w:t>学校的安全、卫生管理制度建设、执行情况；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（五）</w:t>
      </w:r>
      <w:r w:rsidR="00D31B1D" w:rsidRPr="004F2DE3">
        <w:rPr>
          <w:rFonts w:eastAsia="方正仿宋简体"/>
          <w:b/>
          <w:spacing w:val="6"/>
          <w:kern w:val="0"/>
          <w:sz w:val="32"/>
          <w:szCs w:val="32"/>
        </w:rPr>
        <w:t>教职工队伍的管理和专业化建设情况；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（六）</w:t>
      </w:r>
      <w:r w:rsidR="00D31B1D" w:rsidRPr="004F2DE3">
        <w:rPr>
          <w:rFonts w:eastAsia="方正仿宋简体"/>
          <w:b/>
          <w:spacing w:val="6"/>
          <w:kern w:val="0"/>
          <w:sz w:val="32"/>
          <w:szCs w:val="32"/>
        </w:rPr>
        <w:t>办学经费、教育教学和生活设施设备的使用情况；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（七）</w:t>
      </w:r>
      <w:r w:rsidR="00D31B1D" w:rsidRPr="004F2DE3">
        <w:rPr>
          <w:rFonts w:eastAsia="方正仿宋简体"/>
          <w:b/>
          <w:spacing w:val="6"/>
          <w:kern w:val="0"/>
          <w:sz w:val="32"/>
          <w:szCs w:val="32"/>
        </w:rPr>
        <w:t>法律、法规、规章和国家教育政策规定的其他事项。</w:t>
      </w:r>
    </w:p>
    <w:p w:rsidR="00833713" w:rsidRPr="004F2DE3" w:rsidRDefault="00833713" w:rsidP="004F2DE3">
      <w:pPr>
        <w:shd w:val="clear" w:color="auto" w:fill="FFFFFF"/>
        <w:adjustRightInd w:val="0"/>
        <w:snapToGrid w:val="0"/>
        <w:spacing w:line="600" w:lineRule="exact"/>
        <w:ind w:firstLine="643"/>
        <w:rPr>
          <w:rFonts w:eastAsia="方正仿宋简体"/>
          <w:b/>
          <w:spacing w:val="6"/>
          <w:kern w:val="0"/>
          <w:sz w:val="32"/>
          <w:szCs w:val="32"/>
        </w:rPr>
      </w:pPr>
      <w:r w:rsidRPr="004F2DE3">
        <w:rPr>
          <w:rFonts w:eastAsia="方正楷体简体"/>
          <w:b/>
          <w:spacing w:val="6"/>
          <w:kern w:val="0"/>
          <w:sz w:val="32"/>
          <w:szCs w:val="32"/>
        </w:rPr>
        <w:t>第十七条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教育督导机构应当根据本行政区域内的教育发展现状和实际需要，组织开展教育评估监测工作，发布评估监测报告。</w:t>
      </w:r>
    </w:p>
    <w:p w:rsidR="00833713" w:rsidRPr="004F2DE3" w:rsidRDefault="00833713" w:rsidP="004F2DE3">
      <w:pPr>
        <w:shd w:val="clear" w:color="auto" w:fill="FFFFFF"/>
        <w:adjustRightInd w:val="0"/>
        <w:snapToGrid w:val="0"/>
        <w:spacing w:line="600" w:lineRule="exact"/>
        <w:ind w:firstLine="643"/>
        <w:rPr>
          <w:rFonts w:eastAsia="方正仿宋简体"/>
          <w:b/>
          <w:spacing w:val="6"/>
          <w:kern w:val="0"/>
          <w:sz w:val="32"/>
          <w:szCs w:val="32"/>
        </w:rPr>
      </w:pPr>
      <w:r w:rsidRPr="004F2DE3">
        <w:rPr>
          <w:rFonts w:eastAsia="方正仿宋简体"/>
          <w:b/>
          <w:spacing w:val="6"/>
          <w:kern w:val="0"/>
          <w:sz w:val="32"/>
          <w:szCs w:val="32"/>
        </w:rPr>
        <w:t>教育督导机构可以通过购买服务等方式委托具备条件的专业机构</w:t>
      </w:r>
      <w:r w:rsidR="007C457D" w:rsidRPr="004F2DE3">
        <w:rPr>
          <w:rFonts w:eastAsia="方正仿宋简体"/>
          <w:b/>
          <w:spacing w:val="6"/>
          <w:kern w:val="0"/>
          <w:sz w:val="32"/>
          <w:szCs w:val="32"/>
        </w:rPr>
        <w:t>或</w:t>
      </w:r>
      <w:r w:rsidRPr="004F2DE3">
        <w:rPr>
          <w:rFonts w:eastAsia="方正仿宋简体"/>
          <w:b/>
          <w:spacing w:val="6"/>
          <w:kern w:val="0"/>
          <w:sz w:val="32"/>
          <w:szCs w:val="32"/>
        </w:rPr>
        <w:t>其他社会组织，开展相关教育评估监测活动。</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第十八条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教育督导机构应当根据本行政区域内的学校布局和在校学生规模等情况设立教育督导责任区，指派督学对责任区内的学校实施经常性督导。</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第十九条</w:t>
      </w:r>
      <w:r w:rsidRPr="004F2DE3">
        <w:rPr>
          <w:rFonts w:eastAsia="方正仿宋简体"/>
          <w:b/>
          <w:spacing w:val="6"/>
          <w:kern w:val="0"/>
          <w:sz w:val="32"/>
          <w:szCs w:val="32"/>
        </w:rPr>
        <w:t xml:space="preserve">  </w:t>
      </w:r>
      <w:r w:rsidRPr="004F2DE3">
        <w:rPr>
          <w:rFonts w:eastAsia="方正仿宋简体"/>
          <w:b/>
          <w:spacing w:val="6"/>
          <w:kern w:val="0"/>
          <w:sz w:val="32"/>
          <w:szCs w:val="32"/>
        </w:rPr>
        <w:t>经常性督导可以采取随机听课、查阅资料、</w:t>
      </w:r>
      <w:r w:rsidRPr="004F2DE3">
        <w:rPr>
          <w:rFonts w:eastAsia="方正仿宋简体"/>
          <w:b/>
          <w:spacing w:val="6"/>
          <w:kern w:val="0"/>
          <w:sz w:val="32"/>
          <w:szCs w:val="32"/>
        </w:rPr>
        <w:lastRenderedPageBreak/>
        <w:t>列席会议、座谈走访、问卷调查、校园巡视等方式进行，对责任区内的学校实施经常性督导每学期不得少于</w:t>
      </w:r>
      <w:r w:rsidRPr="004F2DE3">
        <w:rPr>
          <w:rFonts w:eastAsia="方正仿宋简体"/>
          <w:b/>
          <w:spacing w:val="6"/>
          <w:kern w:val="0"/>
          <w:sz w:val="32"/>
          <w:szCs w:val="32"/>
        </w:rPr>
        <w:t>2</w:t>
      </w:r>
      <w:r w:rsidRPr="004F2DE3">
        <w:rPr>
          <w:rFonts w:eastAsia="方正仿宋简体"/>
          <w:b/>
          <w:spacing w:val="6"/>
          <w:kern w:val="0"/>
          <w:sz w:val="32"/>
          <w:szCs w:val="32"/>
        </w:rPr>
        <w:t>次。</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经常性督导结束时，督学应当向被督导学校反馈情况，并向</w:t>
      </w:r>
      <w:r w:rsidR="00D31B1D" w:rsidRPr="004F2DE3">
        <w:rPr>
          <w:rFonts w:eastAsia="方正仿宋简体"/>
          <w:b/>
          <w:spacing w:val="6"/>
          <w:kern w:val="0"/>
          <w:sz w:val="32"/>
          <w:szCs w:val="32"/>
        </w:rPr>
        <w:t>教育</w:t>
      </w:r>
      <w:r w:rsidRPr="004F2DE3">
        <w:rPr>
          <w:rFonts w:eastAsia="方正仿宋简体"/>
          <w:b/>
          <w:spacing w:val="6"/>
          <w:kern w:val="0"/>
          <w:sz w:val="32"/>
          <w:szCs w:val="32"/>
        </w:rPr>
        <w:t>督导机构提交教育督导报告；如需下达整改通知的，应向</w:t>
      </w:r>
      <w:r w:rsidR="00D31B1D" w:rsidRPr="004F2DE3">
        <w:rPr>
          <w:rFonts w:eastAsia="方正仿宋简体"/>
          <w:b/>
          <w:spacing w:val="6"/>
          <w:kern w:val="0"/>
          <w:sz w:val="32"/>
          <w:szCs w:val="32"/>
        </w:rPr>
        <w:t>教育</w:t>
      </w:r>
      <w:r w:rsidRPr="004F2DE3">
        <w:rPr>
          <w:rFonts w:eastAsia="方正仿宋简体"/>
          <w:b/>
          <w:spacing w:val="6"/>
          <w:kern w:val="0"/>
          <w:sz w:val="32"/>
          <w:szCs w:val="32"/>
        </w:rPr>
        <w:t>督导机构提交书面建议，由</w:t>
      </w:r>
      <w:r w:rsidR="00D31B1D" w:rsidRPr="004F2DE3">
        <w:rPr>
          <w:rFonts w:eastAsia="方正仿宋简体"/>
          <w:b/>
          <w:spacing w:val="6"/>
          <w:kern w:val="0"/>
          <w:sz w:val="32"/>
          <w:szCs w:val="32"/>
        </w:rPr>
        <w:t>教育</w:t>
      </w:r>
      <w:r w:rsidRPr="004F2DE3">
        <w:rPr>
          <w:rFonts w:eastAsia="方正仿宋简体"/>
          <w:b/>
          <w:spacing w:val="6"/>
          <w:kern w:val="0"/>
          <w:sz w:val="32"/>
          <w:szCs w:val="32"/>
        </w:rPr>
        <w:t>督导机构下达整改通知书。</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仿宋简体"/>
          <w:b/>
          <w:spacing w:val="6"/>
          <w:kern w:val="0"/>
          <w:sz w:val="32"/>
          <w:szCs w:val="32"/>
        </w:rPr>
        <w:t>各级各类学校应当建立工作机制，加强学校内部教育教学监督。</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第二十条</w:t>
      </w:r>
      <w:r w:rsidRPr="004F2DE3">
        <w:rPr>
          <w:rFonts w:eastAsia="方正仿宋简体"/>
          <w:b/>
          <w:spacing w:val="6"/>
          <w:kern w:val="0"/>
          <w:sz w:val="32"/>
          <w:szCs w:val="32"/>
        </w:rPr>
        <w:t xml:space="preserve">  </w:t>
      </w:r>
      <w:r w:rsidR="0058390F" w:rsidRPr="004F2DE3">
        <w:rPr>
          <w:rFonts w:eastAsia="方正仿宋简体"/>
          <w:b/>
          <w:spacing w:val="6"/>
          <w:kern w:val="0"/>
          <w:sz w:val="32"/>
          <w:szCs w:val="32"/>
        </w:rPr>
        <w:t>专项督导或者综合督导应当按照以下要求实施：</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（一）</w:t>
      </w:r>
      <w:r w:rsidR="0058390F" w:rsidRPr="004F2DE3">
        <w:rPr>
          <w:rFonts w:eastAsia="方正仿宋简体"/>
          <w:b/>
          <w:spacing w:val="6"/>
          <w:kern w:val="0"/>
          <w:sz w:val="32"/>
          <w:szCs w:val="32"/>
        </w:rPr>
        <w:t>教育督导机构应当事先确定督导事项，成立由</w:t>
      </w:r>
      <w:r w:rsidR="0058390F" w:rsidRPr="004F2DE3">
        <w:rPr>
          <w:rFonts w:eastAsia="方正仿宋简体"/>
          <w:b/>
          <w:spacing w:val="6"/>
          <w:kern w:val="0"/>
          <w:sz w:val="32"/>
          <w:szCs w:val="32"/>
        </w:rPr>
        <w:t>3</w:t>
      </w:r>
      <w:r w:rsidR="0058390F" w:rsidRPr="004F2DE3">
        <w:rPr>
          <w:rFonts w:eastAsia="方正仿宋简体"/>
          <w:b/>
          <w:spacing w:val="6"/>
          <w:kern w:val="0"/>
          <w:sz w:val="32"/>
          <w:szCs w:val="32"/>
        </w:rPr>
        <w:t>名以上督学组成的督导组；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（二）</w:t>
      </w:r>
      <w:r w:rsidR="0058390F" w:rsidRPr="004F2DE3">
        <w:rPr>
          <w:rFonts w:eastAsia="方正仿宋简体"/>
          <w:b/>
          <w:spacing w:val="6"/>
          <w:kern w:val="0"/>
          <w:sz w:val="32"/>
          <w:szCs w:val="32"/>
        </w:rPr>
        <w:t>教育督导机构应当根据需要，公布督导事项，并事先向被督导单位发出书面督导通知；</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（三）</w:t>
      </w:r>
      <w:r w:rsidR="0058390F" w:rsidRPr="004F2DE3">
        <w:rPr>
          <w:rFonts w:eastAsia="方正仿宋简体"/>
          <w:b/>
          <w:spacing w:val="6"/>
          <w:kern w:val="0"/>
          <w:sz w:val="32"/>
          <w:szCs w:val="32"/>
        </w:rPr>
        <w:t>教育督导机构可以要求被督导单位组织自评，被督导单位应当按照要求进行自评；</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（四）</w:t>
      </w:r>
      <w:r w:rsidR="0058390F" w:rsidRPr="004F2DE3">
        <w:rPr>
          <w:rFonts w:eastAsia="方正仿宋简体"/>
          <w:b/>
          <w:spacing w:val="6"/>
          <w:kern w:val="0"/>
          <w:sz w:val="32"/>
          <w:szCs w:val="32"/>
        </w:rPr>
        <w:t>督导组应当对被督导单位进行现场考察，现场考察时应当征求学生、教师、家长及公众对被督导单位的意见；</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（五）</w:t>
      </w:r>
      <w:r w:rsidR="0058390F" w:rsidRPr="004F2DE3">
        <w:rPr>
          <w:rFonts w:eastAsia="方正仿宋简体"/>
          <w:b/>
          <w:spacing w:val="6"/>
          <w:kern w:val="0"/>
          <w:sz w:val="32"/>
          <w:szCs w:val="32"/>
        </w:rPr>
        <w:t>督导组应当对被督导单位的自评报告、现场考察情况和公众意见进行评议，形成初步督导意见，及时反馈被督导单位；</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lastRenderedPageBreak/>
        <w:t>（六）</w:t>
      </w:r>
      <w:r w:rsidR="0058390F" w:rsidRPr="004F2DE3">
        <w:rPr>
          <w:rFonts w:eastAsia="方正仿宋简体"/>
          <w:b/>
          <w:spacing w:val="6"/>
          <w:kern w:val="0"/>
          <w:sz w:val="32"/>
          <w:szCs w:val="32"/>
        </w:rPr>
        <w:t>被督导单位对初步督导意见有异议的，可以自收到初步督导意见之日起五个工作日内向督导组提交书面申辩意见；</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（七）</w:t>
      </w:r>
      <w:r w:rsidR="0058390F" w:rsidRPr="004F2DE3">
        <w:rPr>
          <w:rFonts w:eastAsia="方正仿宋简体"/>
          <w:b/>
          <w:spacing w:val="6"/>
          <w:kern w:val="0"/>
          <w:sz w:val="32"/>
          <w:szCs w:val="32"/>
        </w:rPr>
        <w:t>教育督导机构应当根据督导组的初步督导意见，综合分析被督导单位的申辩意见，向被督导单位发出督导意见书；</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（八）</w:t>
      </w:r>
      <w:r w:rsidR="0071415A" w:rsidRPr="004F2DE3">
        <w:rPr>
          <w:rFonts w:eastAsia="方正仿宋简体"/>
          <w:b/>
          <w:spacing w:val="6"/>
          <w:kern w:val="0"/>
          <w:sz w:val="32"/>
          <w:szCs w:val="32"/>
        </w:rPr>
        <w:t>教育督导机构</w:t>
      </w:r>
      <w:proofErr w:type="gramStart"/>
      <w:r w:rsidR="0071415A" w:rsidRPr="004F2DE3">
        <w:rPr>
          <w:rFonts w:eastAsia="方正仿宋简体"/>
          <w:b/>
          <w:spacing w:val="6"/>
          <w:kern w:val="0"/>
          <w:sz w:val="32"/>
          <w:szCs w:val="32"/>
        </w:rPr>
        <w:t>作出</w:t>
      </w:r>
      <w:proofErr w:type="gramEnd"/>
      <w:r w:rsidR="0071415A" w:rsidRPr="004F2DE3">
        <w:rPr>
          <w:rFonts w:eastAsia="方正仿宋简体"/>
          <w:b/>
          <w:spacing w:val="6"/>
          <w:kern w:val="0"/>
          <w:sz w:val="32"/>
          <w:szCs w:val="32"/>
        </w:rPr>
        <w:t>的督导意见书应当就督导事项对被督导单位</w:t>
      </w:r>
      <w:proofErr w:type="gramStart"/>
      <w:r w:rsidR="0071415A" w:rsidRPr="004F2DE3">
        <w:rPr>
          <w:rFonts w:eastAsia="方正仿宋简体"/>
          <w:b/>
          <w:spacing w:val="6"/>
          <w:kern w:val="0"/>
          <w:sz w:val="32"/>
          <w:szCs w:val="32"/>
        </w:rPr>
        <w:t>作出</w:t>
      </w:r>
      <w:proofErr w:type="gramEnd"/>
      <w:r w:rsidR="0071415A" w:rsidRPr="004F2DE3">
        <w:rPr>
          <w:rFonts w:eastAsia="方正仿宋简体"/>
          <w:b/>
          <w:spacing w:val="6"/>
          <w:kern w:val="0"/>
          <w:sz w:val="32"/>
          <w:szCs w:val="32"/>
        </w:rPr>
        <w:t>客观公正的评价，对存在的问题，应当向被督导单位提出限期整改要求和建议，并对整改情况进行核查；</w:t>
      </w:r>
    </w:p>
    <w:p w:rsidR="0071415A" w:rsidRPr="004F2DE3" w:rsidRDefault="0071415A"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（九）教育督导机构应当在专项督导或综合督导结束后，向本级人民政府提交督导报告，并将督导报告报上级教育督导机构备案。</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kern w:val="0"/>
          <w:sz w:val="32"/>
          <w:szCs w:val="32"/>
        </w:rPr>
      </w:pPr>
      <w:r w:rsidRPr="004F2DE3">
        <w:rPr>
          <w:rFonts w:eastAsia="方正楷体简体"/>
          <w:b/>
          <w:spacing w:val="6"/>
          <w:kern w:val="0"/>
          <w:sz w:val="32"/>
          <w:szCs w:val="32"/>
        </w:rPr>
        <w:t>第二十一条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教育督导机构应当组建由相关专业人员组成的专家库，根据需要聘请专家参加专项督导或者综合督导。</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第二十二条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教育督导机构实施教育督导，可以行使下列职权：</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（一）查阅、复制财务账目和与教育督导事项有关的文件、资料；</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（二）要求被督导单位就督导事项有关问题</w:t>
      </w:r>
      <w:proofErr w:type="gramStart"/>
      <w:r w:rsidRPr="004F2DE3">
        <w:rPr>
          <w:rFonts w:eastAsia="方正仿宋简体"/>
          <w:b/>
          <w:spacing w:val="6"/>
          <w:kern w:val="0"/>
          <w:sz w:val="32"/>
          <w:szCs w:val="32"/>
        </w:rPr>
        <w:t>作出</w:t>
      </w:r>
      <w:proofErr w:type="gramEnd"/>
      <w:r w:rsidRPr="004F2DE3">
        <w:rPr>
          <w:rFonts w:eastAsia="方正仿宋简体"/>
          <w:b/>
          <w:spacing w:val="6"/>
          <w:kern w:val="0"/>
          <w:sz w:val="32"/>
          <w:szCs w:val="32"/>
        </w:rPr>
        <w:t>说明；</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（三）就督导事项有关问题开展调查；</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lastRenderedPageBreak/>
        <w:t>（四）向本级人民政府或者主管部门提出对被督导单位或者其相关负责人给予奖惩的建议。</w:t>
      </w:r>
    </w:p>
    <w:p w:rsidR="0083371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第二十三条</w:t>
      </w:r>
      <w:r w:rsidRPr="004F2DE3">
        <w:rPr>
          <w:rFonts w:eastAsia="方正仿宋简体"/>
          <w:b/>
          <w:spacing w:val="6"/>
          <w:kern w:val="0"/>
          <w:sz w:val="32"/>
          <w:szCs w:val="32"/>
        </w:rPr>
        <w:t xml:space="preserve">  </w:t>
      </w:r>
      <w:r w:rsidRPr="004F2DE3">
        <w:rPr>
          <w:rFonts w:eastAsia="方正仿宋简体"/>
          <w:b/>
          <w:spacing w:val="6"/>
          <w:kern w:val="0"/>
          <w:sz w:val="32"/>
          <w:szCs w:val="32"/>
        </w:rPr>
        <w:t>被督导单位及其工作人员对教育督导机构依法实施的教育督导应当积极配合，不得拒绝和阻挠。</w:t>
      </w:r>
    </w:p>
    <w:p w:rsidR="004F2DE3" w:rsidRPr="004F2DE3" w:rsidRDefault="004F2DE3" w:rsidP="004F2DE3">
      <w:pPr>
        <w:shd w:val="clear" w:color="auto" w:fill="FFFFFF"/>
        <w:adjustRightInd w:val="0"/>
        <w:snapToGrid w:val="0"/>
        <w:spacing w:line="600" w:lineRule="exact"/>
        <w:ind w:firstLineChars="200" w:firstLine="667"/>
        <w:rPr>
          <w:rFonts w:eastAsia="方正仿宋简体"/>
          <w:b/>
          <w:spacing w:val="6"/>
          <w:kern w:val="0"/>
          <w:sz w:val="32"/>
          <w:szCs w:val="32"/>
        </w:rPr>
      </w:pPr>
    </w:p>
    <w:p w:rsidR="00833713" w:rsidRPr="004F2DE3" w:rsidRDefault="00833713" w:rsidP="004F2DE3">
      <w:pPr>
        <w:adjustRightInd w:val="0"/>
        <w:snapToGrid w:val="0"/>
        <w:spacing w:line="600" w:lineRule="exact"/>
        <w:jc w:val="center"/>
        <w:rPr>
          <w:rFonts w:ascii="方正黑体简体" w:eastAsia="方正楷体简体"/>
          <w:b/>
          <w:bCs/>
          <w:spacing w:val="6"/>
          <w:sz w:val="32"/>
          <w:szCs w:val="32"/>
        </w:rPr>
      </w:pPr>
      <w:r w:rsidRPr="004F2DE3">
        <w:rPr>
          <w:rFonts w:ascii="方正黑体简体" w:eastAsia="方正黑体简体"/>
          <w:b/>
          <w:bCs/>
          <w:spacing w:val="6"/>
          <w:sz w:val="32"/>
          <w:szCs w:val="32"/>
        </w:rPr>
        <w:t>第四章</w:t>
      </w:r>
      <w:r w:rsidR="00F339B3" w:rsidRPr="004F2DE3">
        <w:rPr>
          <w:rFonts w:ascii="方正黑体简体" w:eastAsia="方正黑体简体"/>
          <w:b/>
          <w:bCs/>
          <w:spacing w:val="6"/>
          <w:sz w:val="32"/>
          <w:szCs w:val="32"/>
        </w:rPr>
        <w:t xml:space="preserve">  </w:t>
      </w:r>
      <w:r w:rsidRPr="004F2DE3">
        <w:rPr>
          <w:rFonts w:ascii="方正黑体简体" w:eastAsia="方正黑体简体"/>
          <w:b/>
          <w:bCs/>
          <w:spacing w:val="6"/>
          <w:sz w:val="32"/>
          <w:szCs w:val="32"/>
        </w:rPr>
        <w:t>督导结果运用</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第二十四条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教育督导机构应当将专项督导报告、综合督导报告、评估监测报告等通过政府网站、报刊、广播、电视等方式向社会公布，必要时可召开新闻发布会。</w:t>
      </w:r>
      <w:r w:rsidRPr="004F2DE3">
        <w:rPr>
          <w:rFonts w:eastAsia="方正仿宋简体"/>
          <w:b/>
          <w:spacing w:val="6"/>
          <w:kern w:val="0"/>
          <w:sz w:val="32"/>
          <w:szCs w:val="32"/>
        </w:rPr>
        <w:t xml:space="preserve">  </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第二十五条</w:t>
      </w:r>
      <w:r w:rsidRPr="004F2DE3">
        <w:rPr>
          <w:rFonts w:eastAsia="方正仿宋简体"/>
          <w:b/>
          <w:spacing w:val="6"/>
          <w:kern w:val="0"/>
          <w:sz w:val="32"/>
          <w:szCs w:val="32"/>
        </w:rPr>
        <w:t xml:space="preserve">  </w:t>
      </w:r>
      <w:r w:rsidRPr="004F2DE3">
        <w:rPr>
          <w:rFonts w:eastAsia="方正仿宋简体"/>
          <w:b/>
          <w:spacing w:val="6"/>
          <w:kern w:val="0"/>
          <w:sz w:val="32"/>
          <w:szCs w:val="32"/>
        </w:rPr>
        <w:t>教育督导机构根据督导结果，可以约谈被督导单位主要负责人，督促改进工作。</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第二十六条</w:t>
      </w:r>
      <w:r w:rsidRPr="004F2DE3">
        <w:rPr>
          <w:rFonts w:eastAsia="方正仿宋简体"/>
          <w:b/>
          <w:spacing w:val="6"/>
          <w:kern w:val="0"/>
          <w:sz w:val="32"/>
          <w:szCs w:val="32"/>
        </w:rPr>
        <w:t xml:space="preserve">  </w:t>
      </w:r>
      <w:r w:rsidRPr="004F2DE3">
        <w:rPr>
          <w:rFonts w:eastAsia="方正仿宋简体"/>
          <w:b/>
          <w:spacing w:val="6"/>
          <w:kern w:val="0"/>
          <w:sz w:val="32"/>
          <w:szCs w:val="32"/>
        </w:rPr>
        <w:t>县级以上地方人民政府或者有关主管部门应当将教育督导和评估监测结果作为被督导单位</w:t>
      </w:r>
      <w:r w:rsidR="00677527" w:rsidRPr="004F2DE3">
        <w:rPr>
          <w:rFonts w:eastAsia="方正仿宋简体"/>
          <w:b/>
          <w:spacing w:val="6"/>
          <w:kern w:val="0"/>
          <w:sz w:val="32"/>
          <w:szCs w:val="32"/>
        </w:rPr>
        <w:t>及其主要负责人</w:t>
      </w:r>
      <w:r w:rsidRPr="004F2DE3">
        <w:rPr>
          <w:rFonts w:eastAsia="方正仿宋简体"/>
          <w:b/>
          <w:spacing w:val="6"/>
          <w:kern w:val="0"/>
          <w:sz w:val="32"/>
          <w:szCs w:val="32"/>
        </w:rPr>
        <w:t>考核</w:t>
      </w:r>
      <w:r w:rsidR="00677527" w:rsidRPr="004F2DE3">
        <w:rPr>
          <w:rFonts w:eastAsia="方正仿宋简体"/>
          <w:b/>
          <w:spacing w:val="6"/>
          <w:kern w:val="0"/>
          <w:sz w:val="32"/>
          <w:szCs w:val="32"/>
        </w:rPr>
        <w:t>、</w:t>
      </w:r>
      <w:r w:rsidRPr="004F2DE3">
        <w:rPr>
          <w:rFonts w:eastAsia="方正仿宋简体"/>
          <w:b/>
          <w:spacing w:val="6"/>
          <w:kern w:val="0"/>
          <w:sz w:val="32"/>
          <w:szCs w:val="32"/>
        </w:rPr>
        <w:t>奖惩等的重要依据。</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楷体简体"/>
          <w:b/>
          <w:spacing w:val="6"/>
          <w:kern w:val="0"/>
          <w:sz w:val="32"/>
          <w:szCs w:val="32"/>
        </w:rPr>
        <w:t>第二十七条</w:t>
      </w:r>
      <w:r w:rsidRPr="004F2DE3">
        <w:rPr>
          <w:rFonts w:eastAsia="方正仿宋简体"/>
          <w:b/>
          <w:spacing w:val="6"/>
          <w:kern w:val="0"/>
          <w:sz w:val="32"/>
          <w:szCs w:val="32"/>
        </w:rPr>
        <w:t xml:space="preserve">  </w:t>
      </w:r>
      <w:r w:rsidRPr="004F2DE3">
        <w:rPr>
          <w:rFonts w:eastAsia="方正仿宋简体"/>
          <w:b/>
          <w:spacing w:val="6"/>
          <w:kern w:val="0"/>
          <w:sz w:val="32"/>
          <w:szCs w:val="32"/>
        </w:rPr>
        <w:t>县级以上地方人民政府应当向本级人民代表大会常务委员会报告教育督导工作中发现的重大问题及其整改情况。</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kern w:val="0"/>
          <w:sz w:val="32"/>
          <w:szCs w:val="32"/>
        </w:rPr>
      </w:pPr>
      <w:r w:rsidRPr="004F2DE3">
        <w:rPr>
          <w:rFonts w:eastAsia="方正仿宋简体"/>
          <w:b/>
          <w:spacing w:val="6"/>
          <w:kern w:val="0"/>
          <w:sz w:val="32"/>
          <w:szCs w:val="32"/>
        </w:rPr>
        <w:t>县级以上地方各级人民代表大会常务委员会对本级人民政府报告的教育督导工作中发现的重大问题，应当依法进行监督。</w:t>
      </w:r>
    </w:p>
    <w:p w:rsidR="00BC2B7D" w:rsidRPr="004F2DE3" w:rsidRDefault="00BC2B7D" w:rsidP="004F2DE3">
      <w:pPr>
        <w:adjustRightInd w:val="0"/>
        <w:snapToGrid w:val="0"/>
        <w:spacing w:line="600" w:lineRule="exact"/>
        <w:jc w:val="center"/>
        <w:rPr>
          <w:rFonts w:eastAsia="方正仿宋简体"/>
          <w:b/>
          <w:bCs/>
          <w:spacing w:val="6"/>
          <w:sz w:val="32"/>
          <w:szCs w:val="32"/>
        </w:rPr>
      </w:pPr>
    </w:p>
    <w:p w:rsidR="00833713" w:rsidRPr="004F2DE3" w:rsidRDefault="00833713" w:rsidP="004F2DE3">
      <w:pPr>
        <w:adjustRightInd w:val="0"/>
        <w:snapToGrid w:val="0"/>
        <w:spacing w:line="600" w:lineRule="exact"/>
        <w:jc w:val="center"/>
        <w:rPr>
          <w:rFonts w:ascii="方正黑体简体" w:eastAsia="方正黑体简体"/>
          <w:b/>
          <w:bCs/>
          <w:spacing w:val="6"/>
          <w:sz w:val="32"/>
          <w:szCs w:val="32"/>
        </w:rPr>
      </w:pPr>
      <w:r w:rsidRPr="004F2DE3">
        <w:rPr>
          <w:rFonts w:ascii="方正黑体简体" w:eastAsia="方正黑体简体"/>
          <w:b/>
          <w:bCs/>
          <w:spacing w:val="6"/>
          <w:sz w:val="32"/>
          <w:szCs w:val="32"/>
        </w:rPr>
        <w:lastRenderedPageBreak/>
        <w:t>第五章  法律责任</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楷体简体"/>
          <w:b/>
          <w:spacing w:val="6"/>
          <w:kern w:val="0"/>
          <w:sz w:val="32"/>
          <w:szCs w:val="32"/>
        </w:rPr>
        <w:t>第二十八条</w:t>
      </w:r>
      <w:r w:rsidRPr="004F2DE3">
        <w:rPr>
          <w:rFonts w:eastAsia="方正仿宋简体"/>
          <w:b/>
          <w:spacing w:val="6"/>
          <w:sz w:val="32"/>
          <w:szCs w:val="32"/>
        </w:rPr>
        <w:t xml:space="preserve">  </w:t>
      </w:r>
      <w:r w:rsidRPr="004F2DE3">
        <w:rPr>
          <w:rFonts w:eastAsia="方正仿宋简体"/>
          <w:b/>
          <w:spacing w:val="6"/>
          <w:sz w:val="32"/>
          <w:szCs w:val="32"/>
        </w:rPr>
        <w:t>被督导单位及其工作人员有下列情形之一的，由教育督导机构通报批评并责令其改正；拒不改正或者情节严重的，对直接负责的主管人员和其他责任人员，由教育督导机构向有关人民政府或者主管部门提出给予处分的建议：</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（一）拒绝、阻挠教育督导机构或者督学依法实施教育督导的；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（二）隐瞒实情、弄虚作假，欺骗教育督导机构或者督学的；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（三）未根据督导意见书进行整改并将整改情况报告教育督导机构的；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（四）打击报复督学的；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（五）有其他严重妨碍教育督导机构或者督学依法履行职责情形的。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楷体简体"/>
          <w:b/>
          <w:spacing w:val="6"/>
          <w:kern w:val="0"/>
          <w:sz w:val="32"/>
          <w:szCs w:val="32"/>
        </w:rPr>
        <w:t>第二十九条</w:t>
      </w:r>
      <w:r w:rsidR="008143AC">
        <w:rPr>
          <w:rFonts w:eastAsia="方正仿宋简体" w:hint="eastAsia"/>
          <w:b/>
          <w:spacing w:val="6"/>
          <w:sz w:val="32"/>
          <w:szCs w:val="32"/>
        </w:rPr>
        <w:t xml:space="preserve">  </w:t>
      </w:r>
      <w:r w:rsidRPr="004F2DE3">
        <w:rPr>
          <w:rFonts w:eastAsia="方正仿宋简体"/>
          <w:b/>
          <w:spacing w:val="6"/>
          <w:sz w:val="32"/>
          <w:szCs w:val="32"/>
        </w:rPr>
        <w:t>督学或者教育督导机构工作人员有下列情形之一的，由教育督导机构给予批评教育；情节严重的，依法给予处分，对督学取消任命或者聘任；构成犯罪的，依法追究刑事责任：</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（一）玩忽职守，贻误督导工作的；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（二）弄虚作假，徇私舞弊，影响督导结果公正的；</w:t>
      </w:r>
    </w:p>
    <w:p w:rsidR="00833713" w:rsidRPr="004F2DE3" w:rsidRDefault="00833713"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lastRenderedPageBreak/>
        <w:t>（三）滥用职权，干扰被督导单位正常工作的</w:t>
      </w:r>
      <w:r w:rsidR="002C08C2" w:rsidRPr="004F2DE3">
        <w:rPr>
          <w:rFonts w:eastAsia="方正仿宋简体"/>
          <w:b/>
          <w:spacing w:val="6"/>
          <w:sz w:val="32"/>
          <w:szCs w:val="32"/>
        </w:rPr>
        <w:t>；</w:t>
      </w:r>
    </w:p>
    <w:p w:rsidR="002C08C2" w:rsidRPr="004F2DE3" w:rsidRDefault="002C08C2" w:rsidP="004F2DE3">
      <w:pPr>
        <w:shd w:val="clear" w:color="auto" w:fill="FFFFFF"/>
        <w:adjustRightInd w:val="0"/>
        <w:snapToGrid w:val="0"/>
        <w:spacing w:line="600" w:lineRule="exact"/>
        <w:ind w:firstLineChars="200" w:firstLine="667"/>
        <w:jc w:val="left"/>
        <w:rPr>
          <w:rFonts w:eastAsia="方正仿宋简体"/>
          <w:b/>
          <w:spacing w:val="6"/>
          <w:sz w:val="32"/>
          <w:szCs w:val="32"/>
        </w:rPr>
      </w:pPr>
      <w:r w:rsidRPr="004F2DE3">
        <w:rPr>
          <w:rFonts w:eastAsia="方正仿宋简体"/>
          <w:b/>
          <w:spacing w:val="6"/>
          <w:sz w:val="32"/>
          <w:szCs w:val="32"/>
        </w:rPr>
        <w:t>（四）发现违法违规办学行为或者危及师生生命安全隐患而未及时督促学校和相关部门处理的。</w:t>
      </w:r>
    </w:p>
    <w:p w:rsidR="00BC2B7D" w:rsidRPr="004F2DE3" w:rsidRDefault="00BC2B7D" w:rsidP="004F2DE3">
      <w:pPr>
        <w:adjustRightInd w:val="0"/>
        <w:snapToGrid w:val="0"/>
        <w:spacing w:line="600" w:lineRule="exact"/>
        <w:jc w:val="center"/>
        <w:rPr>
          <w:rFonts w:eastAsia="方正仿宋简体"/>
          <w:b/>
          <w:spacing w:val="6"/>
          <w:sz w:val="32"/>
          <w:szCs w:val="32"/>
        </w:rPr>
      </w:pPr>
    </w:p>
    <w:p w:rsidR="00833713" w:rsidRPr="004F2DE3" w:rsidRDefault="00833713" w:rsidP="004F2DE3">
      <w:pPr>
        <w:adjustRightInd w:val="0"/>
        <w:snapToGrid w:val="0"/>
        <w:spacing w:line="600" w:lineRule="exact"/>
        <w:jc w:val="center"/>
        <w:rPr>
          <w:rFonts w:ascii="方正黑体简体" w:eastAsia="方正黑体简体"/>
          <w:b/>
          <w:bCs/>
          <w:spacing w:val="6"/>
          <w:sz w:val="32"/>
          <w:szCs w:val="32"/>
        </w:rPr>
      </w:pPr>
      <w:r w:rsidRPr="004F2DE3">
        <w:rPr>
          <w:rFonts w:ascii="方正黑体简体" w:eastAsia="方正黑体简体"/>
          <w:b/>
          <w:bCs/>
          <w:spacing w:val="6"/>
          <w:sz w:val="32"/>
          <w:szCs w:val="32"/>
        </w:rPr>
        <w:t>第六章  附  则</w:t>
      </w:r>
    </w:p>
    <w:p w:rsidR="00833713" w:rsidRPr="004F2DE3" w:rsidRDefault="00833713" w:rsidP="004F2DE3">
      <w:pPr>
        <w:shd w:val="clear" w:color="auto" w:fill="FFFFFF"/>
        <w:adjustRightInd w:val="0"/>
        <w:snapToGrid w:val="0"/>
        <w:spacing w:line="600" w:lineRule="exact"/>
        <w:ind w:firstLineChars="200" w:firstLine="667"/>
        <w:rPr>
          <w:rFonts w:eastAsia="方正仿宋简体"/>
          <w:b/>
          <w:spacing w:val="6"/>
        </w:rPr>
      </w:pPr>
      <w:r w:rsidRPr="00C11B80">
        <w:rPr>
          <w:rFonts w:ascii="方正楷体简体" w:eastAsia="方正楷体简体" w:hint="eastAsia"/>
          <w:b/>
          <w:spacing w:val="6"/>
          <w:kern w:val="0"/>
          <w:sz w:val="32"/>
          <w:szCs w:val="32"/>
        </w:rPr>
        <w:t>第三十条</w:t>
      </w:r>
      <w:r w:rsidRPr="004F2DE3">
        <w:rPr>
          <w:rFonts w:eastAsia="方正仿宋简体"/>
          <w:b/>
          <w:spacing w:val="6"/>
          <w:kern w:val="0"/>
          <w:sz w:val="32"/>
          <w:szCs w:val="32"/>
        </w:rPr>
        <w:t xml:space="preserve">  </w:t>
      </w:r>
      <w:r w:rsidRPr="004F2DE3">
        <w:rPr>
          <w:rFonts w:eastAsia="方正仿宋简体"/>
          <w:b/>
          <w:spacing w:val="6"/>
          <w:kern w:val="0"/>
          <w:sz w:val="32"/>
          <w:szCs w:val="32"/>
        </w:rPr>
        <w:t>本条例自</w:t>
      </w:r>
      <w:r w:rsidR="004F2DE3">
        <w:rPr>
          <w:rFonts w:eastAsia="方正仿宋简体" w:hint="eastAsia"/>
          <w:b/>
          <w:spacing w:val="6"/>
          <w:kern w:val="0"/>
          <w:sz w:val="32"/>
          <w:szCs w:val="32"/>
        </w:rPr>
        <w:t xml:space="preserve">  </w:t>
      </w:r>
      <w:r w:rsidRPr="004F2DE3">
        <w:rPr>
          <w:rFonts w:eastAsia="方正仿宋简体"/>
          <w:b/>
          <w:spacing w:val="6"/>
          <w:kern w:val="0"/>
          <w:sz w:val="32"/>
          <w:szCs w:val="32"/>
        </w:rPr>
        <w:t>年</w:t>
      </w:r>
      <w:r w:rsidR="004F2DE3">
        <w:rPr>
          <w:rFonts w:eastAsia="方正仿宋简体" w:hint="eastAsia"/>
          <w:b/>
          <w:spacing w:val="6"/>
          <w:kern w:val="0"/>
          <w:sz w:val="32"/>
          <w:szCs w:val="32"/>
        </w:rPr>
        <w:t xml:space="preserve">  </w:t>
      </w:r>
      <w:r w:rsidRPr="004F2DE3">
        <w:rPr>
          <w:rFonts w:eastAsia="方正仿宋简体"/>
          <w:b/>
          <w:spacing w:val="6"/>
          <w:kern w:val="0"/>
          <w:sz w:val="32"/>
          <w:szCs w:val="32"/>
        </w:rPr>
        <w:t>月</w:t>
      </w:r>
      <w:r w:rsidR="004F2DE3">
        <w:rPr>
          <w:rFonts w:eastAsia="方正仿宋简体" w:hint="eastAsia"/>
          <w:b/>
          <w:spacing w:val="6"/>
          <w:kern w:val="0"/>
          <w:sz w:val="32"/>
          <w:szCs w:val="32"/>
        </w:rPr>
        <w:t xml:space="preserve">  </w:t>
      </w:r>
      <w:r w:rsidRPr="004F2DE3">
        <w:rPr>
          <w:rFonts w:eastAsia="方正仿宋简体"/>
          <w:b/>
          <w:spacing w:val="6"/>
          <w:kern w:val="0"/>
          <w:sz w:val="32"/>
          <w:szCs w:val="32"/>
        </w:rPr>
        <w:t>日起施行。</w:t>
      </w:r>
    </w:p>
    <w:p w:rsidR="00091CC1" w:rsidRDefault="00091CC1"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p>
    <w:p w:rsidR="004F2DE3" w:rsidRDefault="004F2DE3" w:rsidP="00F339B3">
      <w:pPr>
        <w:adjustRightInd w:val="0"/>
        <w:snapToGrid w:val="0"/>
        <w:spacing w:line="520" w:lineRule="exact"/>
        <w:rPr>
          <w:rFonts w:eastAsia="方正仿宋简体"/>
          <w:b/>
          <w:sz w:val="32"/>
          <w:szCs w:val="22"/>
        </w:rPr>
      </w:pPr>
      <w:bookmarkStart w:id="0" w:name="_GoBack"/>
      <w:bookmarkEnd w:id="0"/>
    </w:p>
    <w:sectPr w:rsidR="004F2DE3" w:rsidSect="00BC2B7D">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8B" w:rsidRDefault="0000748B" w:rsidP="00487E74">
      <w:r>
        <w:separator/>
      </w:r>
    </w:p>
  </w:endnote>
  <w:endnote w:type="continuationSeparator" w:id="0">
    <w:p w:rsidR="0000748B" w:rsidRDefault="0000748B" w:rsidP="0048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7D" w:rsidRPr="00BC2B7D" w:rsidRDefault="00BC2B7D">
    <w:pPr>
      <w:pStyle w:val="a4"/>
      <w:rPr>
        <w:rFonts w:ascii="Times New Roman" w:hAnsi="Times New Roman" w:cs="Times New Roman"/>
        <w:sz w:val="28"/>
        <w:szCs w:val="28"/>
      </w:rPr>
    </w:pPr>
    <w:r w:rsidRPr="00BC2B7D">
      <w:rPr>
        <w:rFonts w:ascii="Times New Roman" w:hAnsi="Times New Roman" w:cs="Times New Roman"/>
        <w:sz w:val="28"/>
        <w:szCs w:val="28"/>
      </w:rPr>
      <w:t xml:space="preserve">— </w:t>
    </w:r>
    <w:sdt>
      <w:sdtPr>
        <w:rPr>
          <w:rFonts w:ascii="Times New Roman" w:hAnsi="Times New Roman" w:cs="Times New Roman"/>
          <w:sz w:val="28"/>
          <w:szCs w:val="28"/>
        </w:rPr>
        <w:id w:val="-63488518"/>
        <w:docPartObj>
          <w:docPartGallery w:val="Page Numbers (Bottom of Page)"/>
          <w:docPartUnique/>
        </w:docPartObj>
      </w:sdtPr>
      <w:sdtEndPr/>
      <w:sdtContent>
        <w:r w:rsidRPr="00BC2B7D">
          <w:rPr>
            <w:rFonts w:ascii="Times New Roman" w:hAnsi="Times New Roman" w:cs="Times New Roman"/>
            <w:sz w:val="28"/>
            <w:szCs w:val="28"/>
          </w:rPr>
          <w:fldChar w:fldCharType="begin"/>
        </w:r>
        <w:r w:rsidRPr="00BC2B7D">
          <w:rPr>
            <w:rFonts w:ascii="Times New Roman" w:hAnsi="Times New Roman" w:cs="Times New Roman"/>
            <w:sz w:val="28"/>
            <w:szCs w:val="28"/>
          </w:rPr>
          <w:instrText>PAGE   \* MERGEFORMAT</w:instrText>
        </w:r>
        <w:r w:rsidRPr="00BC2B7D">
          <w:rPr>
            <w:rFonts w:ascii="Times New Roman" w:hAnsi="Times New Roman" w:cs="Times New Roman"/>
            <w:sz w:val="28"/>
            <w:szCs w:val="28"/>
          </w:rPr>
          <w:fldChar w:fldCharType="separate"/>
        </w:r>
        <w:r w:rsidR="00073726" w:rsidRPr="00073726">
          <w:rPr>
            <w:rFonts w:ascii="Times New Roman" w:hAnsi="Times New Roman" w:cs="Times New Roman"/>
            <w:noProof/>
            <w:sz w:val="28"/>
            <w:szCs w:val="28"/>
            <w:lang w:val="zh-CN"/>
          </w:rPr>
          <w:t>10</w:t>
        </w:r>
        <w:r w:rsidRPr="00BC2B7D">
          <w:rPr>
            <w:rFonts w:ascii="Times New Roman" w:hAnsi="Times New Roman" w:cs="Times New Roman"/>
            <w:sz w:val="28"/>
            <w:szCs w:val="28"/>
          </w:rPr>
          <w:fldChar w:fldCharType="end"/>
        </w:r>
        <w:r w:rsidRPr="00BC2B7D">
          <w:rPr>
            <w:rFonts w:ascii="Times New Roman" w:hAnsi="Times New Roman" w:cs="Times New Roman"/>
            <w:sz w:val="28"/>
            <w:szCs w:val="28"/>
          </w:rPr>
          <w:t xml:space="preserve"> —</w:t>
        </w:r>
      </w:sdtContent>
    </w:sdt>
  </w:p>
  <w:p w:rsidR="00BC2B7D" w:rsidRPr="00BC2B7D" w:rsidRDefault="00BC2B7D">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299542"/>
      <w:docPartObj>
        <w:docPartGallery w:val="Page Numbers (Bottom of Page)"/>
        <w:docPartUnique/>
      </w:docPartObj>
    </w:sdtPr>
    <w:sdtEndPr/>
    <w:sdtContent>
      <w:p w:rsidR="00BC2B7D" w:rsidRPr="00BC2B7D" w:rsidRDefault="00BC2B7D">
        <w:pPr>
          <w:pStyle w:val="a4"/>
          <w:jc w:val="right"/>
          <w:rPr>
            <w:rFonts w:ascii="Times New Roman" w:hAnsi="Times New Roman" w:cs="Times New Roman"/>
            <w:sz w:val="28"/>
            <w:szCs w:val="28"/>
          </w:rPr>
        </w:pPr>
        <w:r w:rsidRPr="00BC2B7D">
          <w:rPr>
            <w:rFonts w:ascii="Times New Roman" w:hAnsi="Times New Roman" w:cs="Times New Roman"/>
            <w:sz w:val="28"/>
            <w:szCs w:val="28"/>
          </w:rPr>
          <w:t xml:space="preserve">— </w:t>
        </w:r>
        <w:r w:rsidRPr="00BC2B7D">
          <w:rPr>
            <w:rFonts w:ascii="Times New Roman" w:hAnsi="Times New Roman" w:cs="Times New Roman"/>
            <w:sz w:val="28"/>
            <w:szCs w:val="28"/>
          </w:rPr>
          <w:fldChar w:fldCharType="begin"/>
        </w:r>
        <w:r w:rsidRPr="00BC2B7D">
          <w:rPr>
            <w:rFonts w:ascii="Times New Roman" w:hAnsi="Times New Roman" w:cs="Times New Roman"/>
            <w:sz w:val="28"/>
            <w:szCs w:val="28"/>
          </w:rPr>
          <w:instrText>PAGE   \* MERGEFORMAT</w:instrText>
        </w:r>
        <w:r w:rsidRPr="00BC2B7D">
          <w:rPr>
            <w:rFonts w:ascii="Times New Roman" w:hAnsi="Times New Roman" w:cs="Times New Roman"/>
            <w:sz w:val="28"/>
            <w:szCs w:val="28"/>
          </w:rPr>
          <w:fldChar w:fldCharType="separate"/>
        </w:r>
        <w:r w:rsidR="00073726" w:rsidRPr="00073726">
          <w:rPr>
            <w:rFonts w:ascii="Times New Roman" w:hAnsi="Times New Roman" w:cs="Times New Roman"/>
            <w:noProof/>
            <w:sz w:val="28"/>
            <w:szCs w:val="28"/>
            <w:lang w:val="zh-CN"/>
          </w:rPr>
          <w:t>11</w:t>
        </w:r>
        <w:r w:rsidRPr="00BC2B7D">
          <w:rPr>
            <w:rFonts w:ascii="Times New Roman" w:hAnsi="Times New Roman" w:cs="Times New Roman"/>
            <w:sz w:val="28"/>
            <w:szCs w:val="28"/>
          </w:rPr>
          <w:fldChar w:fldCharType="end"/>
        </w:r>
        <w:r w:rsidRPr="00BC2B7D">
          <w:rPr>
            <w:rFonts w:ascii="Times New Roman" w:hAnsi="Times New Roman" w:cs="Times New Roman"/>
            <w:sz w:val="28"/>
            <w:szCs w:val="28"/>
          </w:rPr>
          <w:t xml:space="preserve"> —</w:t>
        </w:r>
      </w:p>
    </w:sdtContent>
  </w:sdt>
  <w:p w:rsidR="00BC2B7D" w:rsidRPr="00BC2B7D" w:rsidRDefault="00BC2B7D">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8B" w:rsidRDefault="0000748B" w:rsidP="00487E74">
      <w:r>
        <w:separator/>
      </w:r>
    </w:p>
  </w:footnote>
  <w:footnote w:type="continuationSeparator" w:id="0">
    <w:p w:rsidR="0000748B" w:rsidRDefault="0000748B" w:rsidP="0048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19CD"/>
    <w:multiLevelType w:val="hybridMultilevel"/>
    <w:tmpl w:val="6FB875BE"/>
    <w:lvl w:ilvl="0" w:tplc="B9405B5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B4E2EDE"/>
    <w:multiLevelType w:val="hybridMultilevel"/>
    <w:tmpl w:val="FB08F654"/>
    <w:lvl w:ilvl="0" w:tplc="E6A8600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A86098F"/>
    <w:multiLevelType w:val="multilevel"/>
    <w:tmpl w:val="5A86098F"/>
    <w:lvl w:ilvl="0">
      <w:start w:val="1"/>
      <w:numFmt w:val="japaneseCounting"/>
      <w:lvlText w:val="第%1章"/>
      <w:lvlJc w:val="left"/>
      <w:pPr>
        <w:ind w:left="3349" w:hanging="1080"/>
      </w:pPr>
      <w:rPr>
        <w:rFonts w:hint="default"/>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C"/>
    <w:rsid w:val="0000748B"/>
    <w:rsid w:val="00027FED"/>
    <w:rsid w:val="0004149C"/>
    <w:rsid w:val="000637EC"/>
    <w:rsid w:val="00073726"/>
    <w:rsid w:val="00091CC1"/>
    <w:rsid w:val="0009496A"/>
    <w:rsid w:val="00134433"/>
    <w:rsid w:val="001423ED"/>
    <w:rsid w:val="00171EF2"/>
    <w:rsid w:val="001A11B5"/>
    <w:rsid w:val="001D1B85"/>
    <w:rsid w:val="00202632"/>
    <w:rsid w:val="00287C9B"/>
    <w:rsid w:val="00296221"/>
    <w:rsid w:val="002B7496"/>
    <w:rsid w:val="002C08C2"/>
    <w:rsid w:val="002C549D"/>
    <w:rsid w:val="002D63B4"/>
    <w:rsid w:val="00310328"/>
    <w:rsid w:val="00323669"/>
    <w:rsid w:val="00331504"/>
    <w:rsid w:val="00332E90"/>
    <w:rsid w:val="0036468A"/>
    <w:rsid w:val="00380E8A"/>
    <w:rsid w:val="003B2AE2"/>
    <w:rsid w:val="003C0F13"/>
    <w:rsid w:val="004158A2"/>
    <w:rsid w:val="0045017B"/>
    <w:rsid w:val="00487E74"/>
    <w:rsid w:val="004A09FA"/>
    <w:rsid w:val="004C0816"/>
    <w:rsid w:val="004F2DE3"/>
    <w:rsid w:val="004F66B2"/>
    <w:rsid w:val="005073FB"/>
    <w:rsid w:val="00537912"/>
    <w:rsid w:val="00541798"/>
    <w:rsid w:val="00544244"/>
    <w:rsid w:val="00553CC1"/>
    <w:rsid w:val="00580B1A"/>
    <w:rsid w:val="0058390F"/>
    <w:rsid w:val="005D1C79"/>
    <w:rsid w:val="005F7B24"/>
    <w:rsid w:val="0061214D"/>
    <w:rsid w:val="00626875"/>
    <w:rsid w:val="00677527"/>
    <w:rsid w:val="006C5377"/>
    <w:rsid w:val="006F088D"/>
    <w:rsid w:val="006F259F"/>
    <w:rsid w:val="0071415A"/>
    <w:rsid w:val="007459FD"/>
    <w:rsid w:val="007C457D"/>
    <w:rsid w:val="007D161E"/>
    <w:rsid w:val="007D4EC2"/>
    <w:rsid w:val="007D6AAA"/>
    <w:rsid w:val="008143AC"/>
    <w:rsid w:val="00830574"/>
    <w:rsid w:val="00833713"/>
    <w:rsid w:val="00834B54"/>
    <w:rsid w:val="00892E9E"/>
    <w:rsid w:val="008A6EA1"/>
    <w:rsid w:val="008D0F7F"/>
    <w:rsid w:val="0090090A"/>
    <w:rsid w:val="00933BCF"/>
    <w:rsid w:val="009728E1"/>
    <w:rsid w:val="009A286E"/>
    <w:rsid w:val="009F34C2"/>
    <w:rsid w:val="00A61C52"/>
    <w:rsid w:val="00A8370D"/>
    <w:rsid w:val="00A94A0E"/>
    <w:rsid w:val="00AA54D5"/>
    <w:rsid w:val="00AD4A32"/>
    <w:rsid w:val="00AE2C3B"/>
    <w:rsid w:val="00AE7E0D"/>
    <w:rsid w:val="00AF1E2C"/>
    <w:rsid w:val="00B01769"/>
    <w:rsid w:val="00B22A7F"/>
    <w:rsid w:val="00B23C48"/>
    <w:rsid w:val="00B31F07"/>
    <w:rsid w:val="00B62E19"/>
    <w:rsid w:val="00B6300E"/>
    <w:rsid w:val="00B965CE"/>
    <w:rsid w:val="00BC2B7D"/>
    <w:rsid w:val="00C11B80"/>
    <w:rsid w:val="00C9133D"/>
    <w:rsid w:val="00C95C74"/>
    <w:rsid w:val="00CB75CB"/>
    <w:rsid w:val="00D31B1D"/>
    <w:rsid w:val="00D42A0B"/>
    <w:rsid w:val="00D84B69"/>
    <w:rsid w:val="00D94314"/>
    <w:rsid w:val="00DE6DE3"/>
    <w:rsid w:val="00E245E8"/>
    <w:rsid w:val="00E506A3"/>
    <w:rsid w:val="00E520DA"/>
    <w:rsid w:val="00E65E77"/>
    <w:rsid w:val="00EA0F82"/>
    <w:rsid w:val="00EA544B"/>
    <w:rsid w:val="00EC0580"/>
    <w:rsid w:val="00ED1B45"/>
    <w:rsid w:val="00ED3A64"/>
    <w:rsid w:val="00F13FAB"/>
    <w:rsid w:val="00F31B4E"/>
    <w:rsid w:val="00F339B3"/>
    <w:rsid w:val="00F440EF"/>
    <w:rsid w:val="00F51E6C"/>
    <w:rsid w:val="00F551C9"/>
    <w:rsid w:val="00F6637E"/>
    <w:rsid w:val="00F95592"/>
    <w:rsid w:val="00FA568D"/>
    <w:rsid w:val="00FE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7E74"/>
    <w:rPr>
      <w:sz w:val="18"/>
      <w:szCs w:val="18"/>
    </w:rPr>
  </w:style>
  <w:style w:type="paragraph" w:styleId="a4">
    <w:name w:val="footer"/>
    <w:basedOn w:val="a"/>
    <w:link w:val="Char0"/>
    <w:uiPriority w:val="99"/>
    <w:unhideWhenUsed/>
    <w:rsid w:val="00487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7E74"/>
    <w:rPr>
      <w:sz w:val="18"/>
      <w:szCs w:val="18"/>
    </w:rPr>
  </w:style>
  <w:style w:type="paragraph" w:styleId="a5">
    <w:name w:val="Balloon Text"/>
    <w:basedOn w:val="a"/>
    <w:link w:val="Char1"/>
    <w:uiPriority w:val="99"/>
    <w:semiHidden/>
    <w:unhideWhenUsed/>
    <w:rsid w:val="00E520DA"/>
    <w:rPr>
      <w:sz w:val="18"/>
      <w:szCs w:val="18"/>
    </w:rPr>
  </w:style>
  <w:style w:type="character" w:customStyle="1" w:styleId="Char1">
    <w:name w:val="批注框文本 Char"/>
    <w:basedOn w:val="a0"/>
    <w:link w:val="a5"/>
    <w:uiPriority w:val="99"/>
    <w:semiHidden/>
    <w:rsid w:val="00E520DA"/>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33713"/>
    <w:pPr>
      <w:ind w:leftChars="2500" w:left="100"/>
    </w:pPr>
  </w:style>
  <w:style w:type="character" w:customStyle="1" w:styleId="Char2">
    <w:name w:val="日期 Char"/>
    <w:basedOn w:val="a0"/>
    <w:link w:val="a6"/>
    <w:uiPriority w:val="99"/>
    <w:semiHidden/>
    <w:rsid w:val="00833713"/>
    <w:rPr>
      <w:rFonts w:ascii="Times New Roman" w:eastAsia="宋体" w:hAnsi="Times New Roman" w:cs="Times New Roman"/>
      <w:szCs w:val="24"/>
    </w:rPr>
  </w:style>
  <w:style w:type="paragraph" w:styleId="a7">
    <w:name w:val="Normal (Web)"/>
    <w:basedOn w:val="a"/>
    <w:uiPriority w:val="99"/>
    <w:unhideWhenUsed/>
    <w:rsid w:val="00833713"/>
    <w:pPr>
      <w:jc w:val="left"/>
    </w:pPr>
    <w:rPr>
      <w:kern w:val="0"/>
      <w:sz w:val="24"/>
      <w:szCs w:val="20"/>
    </w:rPr>
  </w:style>
  <w:style w:type="character" w:customStyle="1" w:styleId="ca-3">
    <w:name w:val="ca-3"/>
    <w:basedOn w:val="a0"/>
    <w:rsid w:val="00833713"/>
  </w:style>
  <w:style w:type="paragraph" w:styleId="a8">
    <w:name w:val="List Paragraph"/>
    <w:basedOn w:val="a"/>
    <w:uiPriority w:val="34"/>
    <w:qFormat/>
    <w:rsid w:val="00833713"/>
    <w:pPr>
      <w:ind w:firstLineChars="200" w:firstLine="420"/>
    </w:pPr>
    <w:rPr>
      <w:szCs w:val="20"/>
    </w:rPr>
  </w:style>
  <w:style w:type="paragraph" w:styleId="a9">
    <w:name w:val="Revision"/>
    <w:hidden/>
    <w:uiPriority w:val="99"/>
    <w:semiHidden/>
    <w:rsid w:val="006F088D"/>
    <w:rPr>
      <w:rFonts w:ascii="Times New Roman" w:eastAsia="宋体" w:hAnsi="Times New Roman" w:cs="Times New Roman"/>
      <w:szCs w:val="24"/>
    </w:rPr>
  </w:style>
  <w:style w:type="character" w:styleId="aa">
    <w:name w:val="Hyperlink"/>
    <w:basedOn w:val="a0"/>
    <w:uiPriority w:val="99"/>
    <w:unhideWhenUsed/>
    <w:rsid w:val="00AA54D5"/>
    <w:rPr>
      <w:color w:val="0000FF" w:themeColor="hyperlink"/>
      <w:u w:val="single"/>
    </w:rPr>
  </w:style>
  <w:style w:type="character" w:styleId="ab">
    <w:name w:val="Strong"/>
    <w:basedOn w:val="a0"/>
    <w:uiPriority w:val="22"/>
    <w:qFormat/>
    <w:rsid w:val="004F2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7E74"/>
    <w:rPr>
      <w:sz w:val="18"/>
      <w:szCs w:val="18"/>
    </w:rPr>
  </w:style>
  <w:style w:type="paragraph" w:styleId="a4">
    <w:name w:val="footer"/>
    <w:basedOn w:val="a"/>
    <w:link w:val="Char0"/>
    <w:uiPriority w:val="99"/>
    <w:unhideWhenUsed/>
    <w:rsid w:val="00487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7E74"/>
    <w:rPr>
      <w:sz w:val="18"/>
      <w:szCs w:val="18"/>
    </w:rPr>
  </w:style>
  <w:style w:type="paragraph" w:styleId="a5">
    <w:name w:val="Balloon Text"/>
    <w:basedOn w:val="a"/>
    <w:link w:val="Char1"/>
    <w:uiPriority w:val="99"/>
    <w:semiHidden/>
    <w:unhideWhenUsed/>
    <w:rsid w:val="00E520DA"/>
    <w:rPr>
      <w:sz w:val="18"/>
      <w:szCs w:val="18"/>
    </w:rPr>
  </w:style>
  <w:style w:type="character" w:customStyle="1" w:styleId="Char1">
    <w:name w:val="批注框文本 Char"/>
    <w:basedOn w:val="a0"/>
    <w:link w:val="a5"/>
    <w:uiPriority w:val="99"/>
    <w:semiHidden/>
    <w:rsid w:val="00E520DA"/>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33713"/>
    <w:pPr>
      <w:ind w:leftChars="2500" w:left="100"/>
    </w:pPr>
  </w:style>
  <w:style w:type="character" w:customStyle="1" w:styleId="Char2">
    <w:name w:val="日期 Char"/>
    <w:basedOn w:val="a0"/>
    <w:link w:val="a6"/>
    <w:uiPriority w:val="99"/>
    <w:semiHidden/>
    <w:rsid w:val="00833713"/>
    <w:rPr>
      <w:rFonts w:ascii="Times New Roman" w:eastAsia="宋体" w:hAnsi="Times New Roman" w:cs="Times New Roman"/>
      <w:szCs w:val="24"/>
    </w:rPr>
  </w:style>
  <w:style w:type="paragraph" w:styleId="a7">
    <w:name w:val="Normal (Web)"/>
    <w:basedOn w:val="a"/>
    <w:uiPriority w:val="99"/>
    <w:unhideWhenUsed/>
    <w:rsid w:val="00833713"/>
    <w:pPr>
      <w:jc w:val="left"/>
    </w:pPr>
    <w:rPr>
      <w:kern w:val="0"/>
      <w:sz w:val="24"/>
      <w:szCs w:val="20"/>
    </w:rPr>
  </w:style>
  <w:style w:type="character" w:customStyle="1" w:styleId="ca-3">
    <w:name w:val="ca-3"/>
    <w:basedOn w:val="a0"/>
    <w:rsid w:val="00833713"/>
  </w:style>
  <w:style w:type="paragraph" w:styleId="a8">
    <w:name w:val="List Paragraph"/>
    <w:basedOn w:val="a"/>
    <w:uiPriority w:val="34"/>
    <w:qFormat/>
    <w:rsid w:val="00833713"/>
    <w:pPr>
      <w:ind w:firstLineChars="200" w:firstLine="420"/>
    </w:pPr>
    <w:rPr>
      <w:szCs w:val="20"/>
    </w:rPr>
  </w:style>
  <w:style w:type="paragraph" w:styleId="a9">
    <w:name w:val="Revision"/>
    <w:hidden/>
    <w:uiPriority w:val="99"/>
    <w:semiHidden/>
    <w:rsid w:val="006F088D"/>
    <w:rPr>
      <w:rFonts w:ascii="Times New Roman" w:eastAsia="宋体" w:hAnsi="Times New Roman" w:cs="Times New Roman"/>
      <w:szCs w:val="24"/>
    </w:rPr>
  </w:style>
  <w:style w:type="character" w:styleId="aa">
    <w:name w:val="Hyperlink"/>
    <w:basedOn w:val="a0"/>
    <w:uiPriority w:val="99"/>
    <w:unhideWhenUsed/>
    <w:rsid w:val="00AA54D5"/>
    <w:rPr>
      <w:color w:val="0000FF" w:themeColor="hyperlink"/>
      <w:u w:val="single"/>
    </w:rPr>
  </w:style>
  <w:style w:type="character" w:styleId="ab">
    <w:name w:val="Strong"/>
    <w:basedOn w:val="a0"/>
    <w:uiPriority w:val="22"/>
    <w:qFormat/>
    <w:rsid w:val="004F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54DF-B903-427B-89B6-A3E5F9D7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Words>
  <Characters>3058</Characters>
  <Application>Microsoft Office Word</Application>
  <DocSecurity>0</DocSecurity>
  <Lines>25</Lines>
  <Paragraphs>7</Paragraphs>
  <ScaleCrop>false</ScaleCrop>
  <Company>Lenovo</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2017-11-29T03:08:00Z</cp:lastPrinted>
  <dcterms:created xsi:type="dcterms:W3CDTF">2017-11-29T03:08:00Z</dcterms:created>
  <dcterms:modified xsi:type="dcterms:W3CDTF">2017-12-26T06:32:00Z</dcterms:modified>
</cp:coreProperties>
</file>