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7C" w:rsidRPr="00CC267C" w:rsidRDefault="00CC267C" w:rsidP="00CC267C">
      <w:pPr>
        <w:pStyle w:val="a3"/>
        <w:shd w:val="clear" w:color="auto" w:fill="FFFFFF"/>
        <w:jc w:val="center"/>
        <w:rPr>
          <w:rFonts w:ascii="Arial" w:hAnsi="Arial" w:cs="Arial"/>
          <w:color w:val="333333"/>
          <w:sz w:val="32"/>
          <w:szCs w:val="32"/>
        </w:rPr>
      </w:pPr>
      <w:bookmarkStart w:id="0" w:name="_GoBack"/>
      <w:r w:rsidRPr="00CC267C">
        <w:rPr>
          <w:rStyle w:val="a4"/>
          <w:rFonts w:ascii="Arial" w:hAnsi="Arial" w:cs="Arial"/>
          <w:color w:val="333333"/>
          <w:sz w:val="32"/>
          <w:szCs w:val="32"/>
        </w:rPr>
        <w:t>中央国有资本经营预算支出管理暂行办法</w:t>
      </w:r>
      <w:r w:rsidRPr="00CC267C">
        <w:rPr>
          <w:rFonts w:ascii="Arial" w:hAnsi="Arial" w:cs="Arial"/>
          <w:color w:val="333333"/>
          <w:sz w:val="32"/>
          <w:szCs w:val="32"/>
        </w:rPr>
        <w:t> </w:t>
      </w:r>
    </w:p>
    <w:bookmarkEnd w:id="0"/>
    <w:p w:rsidR="00CC267C" w:rsidRDefault="00CC267C" w:rsidP="00CC267C">
      <w:pPr>
        <w:pStyle w:val="a3"/>
        <w:shd w:val="clear" w:color="auto" w:fill="FFFFFF"/>
        <w:jc w:val="center"/>
        <w:rPr>
          <w:rFonts w:ascii="Arial" w:hAnsi="Arial" w:cs="Arial"/>
          <w:color w:val="333333"/>
          <w:sz w:val="18"/>
          <w:szCs w:val="18"/>
        </w:rPr>
      </w:pPr>
      <w:r>
        <w:rPr>
          <w:rStyle w:val="a4"/>
          <w:rFonts w:ascii="Arial" w:hAnsi="Arial" w:cs="Arial"/>
          <w:color w:val="333333"/>
          <w:sz w:val="28"/>
          <w:szCs w:val="28"/>
        </w:rPr>
        <w:t>第一章</w:t>
      </w:r>
      <w:r>
        <w:rPr>
          <w:rStyle w:val="a4"/>
          <w:rFonts w:ascii="Arial" w:hAnsi="Arial" w:cs="Arial"/>
          <w:color w:val="333333"/>
          <w:sz w:val="28"/>
          <w:szCs w:val="28"/>
        </w:rPr>
        <w:t> </w:t>
      </w:r>
      <w:r>
        <w:rPr>
          <w:rStyle w:val="a4"/>
          <w:rFonts w:ascii="Arial" w:hAnsi="Arial" w:cs="Arial"/>
          <w:color w:val="333333"/>
          <w:sz w:val="28"/>
          <w:szCs w:val="28"/>
        </w:rPr>
        <w:t>总</w:t>
      </w:r>
      <w:r>
        <w:rPr>
          <w:rStyle w:val="a4"/>
          <w:rFonts w:ascii="Arial" w:hAnsi="Arial" w:cs="Arial"/>
          <w:color w:val="333333"/>
          <w:sz w:val="28"/>
          <w:szCs w:val="28"/>
        </w:rPr>
        <w:t> </w:t>
      </w:r>
      <w:r>
        <w:rPr>
          <w:rStyle w:val="a4"/>
          <w:rFonts w:ascii="Arial" w:hAnsi="Arial" w:cs="Arial"/>
          <w:color w:val="333333"/>
          <w:sz w:val="28"/>
          <w:szCs w:val="28"/>
        </w:rPr>
        <w:t>则</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第一条</w:t>
      </w:r>
      <w:r>
        <w:rPr>
          <w:rFonts w:ascii="Arial" w:hAnsi="Arial" w:cs="Arial"/>
          <w:color w:val="333333"/>
          <w:sz w:val="28"/>
          <w:szCs w:val="28"/>
        </w:rPr>
        <w:t> </w:t>
      </w:r>
      <w:r>
        <w:rPr>
          <w:rFonts w:ascii="Arial" w:hAnsi="Arial" w:cs="Arial"/>
          <w:color w:val="333333"/>
          <w:sz w:val="28"/>
          <w:szCs w:val="28"/>
        </w:rPr>
        <w:t>为完善国有资本经营预算管理制度，规范和加强中央国有资本经营预算支出管理，根据《中华人民共和国预算法》、《中共中央</w:t>
      </w:r>
      <w:r>
        <w:rPr>
          <w:rFonts w:ascii="Arial" w:hAnsi="Arial" w:cs="Arial"/>
          <w:color w:val="333333"/>
          <w:sz w:val="28"/>
          <w:szCs w:val="28"/>
        </w:rPr>
        <w:t xml:space="preserve"> </w:t>
      </w:r>
      <w:r>
        <w:rPr>
          <w:rFonts w:ascii="Arial" w:hAnsi="Arial" w:cs="Arial"/>
          <w:color w:val="333333"/>
          <w:sz w:val="28"/>
          <w:szCs w:val="28"/>
        </w:rPr>
        <w:t>国务院关于深化国有企业改革的指导意见》（中发〔</w:t>
      </w:r>
      <w:r>
        <w:rPr>
          <w:rFonts w:ascii="Arial" w:hAnsi="Arial" w:cs="Arial"/>
          <w:color w:val="333333"/>
          <w:sz w:val="28"/>
          <w:szCs w:val="28"/>
        </w:rPr>
        <w:t>2015</w:t>
      </w:r>
      <w:r>
        <w:rPr>
          <w:rFonts w:ascii="Arial" w:hAnsi="Arial" w:cs="Arial"/>
          <w:color w:val="333333"/>
          <w:sz w:val="28"/>
          <w:szCs w:val="28"/>
        </w:rPr>
        <w:t>〕</w:t>
      </w:r>
      <w:r>
        <w:rPr>
          <w:rFonts w:ascii="Arial" w:hAnsi="Arial" w:cs="Arial"/>
          <w:color w:val="333333"/>
          <w:sz w:val="28"/>
          <w:szCs w:val="28"/>
        </w:rPr>
        <w:t>22</w:t>
      </w:r>
      <w:r>
        <w:rPr>
          <w:rFonts w:ascii="Arial" w:hAnsi="Arial" w:cs="Arial"/>
          <w:color w:val="333333"/>
          <w:sz w:val="28"/>
          <w:szCs w:val="28"/>
        </w:rPr>
        <w:t>号）、《国务院关于改革和完善国有资产管理体制的若干意见》（国发〔</w:t>
      </w:r>
      <w:r>
        <w:rPr>
          <w:rFonts w:ascii="Arial" w:hAnsi="Arial" w:cs="Arial"/>
          <w:color w:val="333333"/>
          <w:sz w:val="28"/>
          <w:szCs w:val="28"/>
        </w:rPr>
        <w:t>2015</w:t>
      </w:r>
      <w:r>
        <w:rPr>
          <w:rFonts w:ascii="Arial" w:hAnsi="Arial" w:cs="Arial"/>
          <w:color w:val="333333"/>
          <w:sz w:val="28"/>
          <w:szCs w:val="28"/>
        </w:rPr>
        <w:t>〕</w:t>
      </w:r>
      <w:r>
        <w:rPr>
          <w:rFonts w:ascii="Arial" w:hAnsi="Arial" w:cs="Arial"/>
          <w:color w:val="333333"/>
          <w:sz w:val="28"/>
          <w:szCs w:val="28"/>
        </w:rPr>
        <w:t>63</w:t>
      </w:r>
      <w:r>
        <w:rPr>
          <w:rFonts w:ascii="Arial" w:hAnsi="Arial" w:cs="Arial"/>
          <w:color w:val="333333"/>
          <w:sz w:val="28"/>
          <w:szCs w:val="28"/>
        </w:rPr>
        <w:t>号）、《国务院关于深化预算管理制度改革的决定》（国发〔</w:t>
      </w:r>
      <w:r>
        <w:rPr>
          <w:rFonts w:ascii="Arial" w:hAnsi="Arial" w:cs="Arial"/>
          <w:color w:val="333333"/>
          <w:sz w:val="28"/>
          <w:szCs w:val="28"/>
        </w:rPr>
        <w:t>2014</w:t>
      </w:r>
      <w:r>
        <w:rPr>
          <w:rFonts w:ascii="Arial" w:hAnsi="Arial" w:cs="Arial"/>
          <w:color w:val="333333"/>
          <w:sz w:val="28"/>
          <w:szCs w:val="28"/>
        </w:rPr>
        <w:t>〕</w:t>
      </w:r>
      <w:r>
        <w:rPr>
          <w:rFonts w:ascii="Arial" w:hAnsi="Arial" w:cs="Arial"/>
          <w:color w:val="333333"/>
          <w:sz w:val="28"/>
          <w:szCs w:val="28"/>
        </w:rPr>
        <w:t>45</w:t>
      </w:r>
      <w:r>
        <w:rPr>
          <w:rFonts w:ascii="Arial" w:hAnsi="Arial" w:cs="Arial"/>
          <w:color w:val="333333"/>
          <w:sz w:val="28"/>
          <w:szCs w:val="28"/>
        </w:rPr>
        <w:t>号）、《国务院关于试行国有资本经营预算的意见》（国发〔</w:t>
      </w:r>
      <w:r>
        <w:rPr>
          <w:rFonts w:ascii="Arial" w:hAnsi="Arial" w:cs="Arial"/>
          <w:color w:val="333333"/>
          <w:sz w:val="28"/>
          <w:szCs w:val="28"/>
        </w:rPr>
        <w:t>2007</w:t>
      </w:r>
      <w:r>
        <w:rPr>
          <w:rFonts w:ascii="Arial" w:hAnsi="Arial" w:cs="Arial"/>
          <w:color w:val="333333"/>
          <w:sz w:val="28"/>
          <w:szCs w:val="28"/>
        </w:rPr>
        <w:t>〕</w:t>
      </w:r>
      <w:r>
        <w:rPr>
          <w:rFonts w:ascii="Arial" w:hAnsi="Arial" w:cs="Arial"/>
          <w:color w:val="333333"/>
          <w:sz w:val="28"/>
          <w:szCs w:val="28"/>
        </w:rPr>
        <w:t>26</w:t>
      </w:r>
      <w:r>
        <w:rPr>
          <w:rFonts w:ascii="Arial" w:hAnsi="Arial" w:cs="Arial"/>
          <w:color w:val="333333"/>
          <w:sz w:val="28"/>
          <w:szCs w:val="28"/>
        </w:rPr>
        <w:t>号）、《中央国有资本经营预算管理暂行办法》（财预〔</w:t>
      </w:r>
      <w:r>
        <w:rPr>
          <w:rFonts w:ascii="Arial" w:hAnsi="Arial" w:cs="Arial"/>
          <w:color w:val="333333"/>
          <w:sz w:val="28"/>
          <w:szCs w:val="28"/>
        </w:rPr>
        <w:t>2016</w:t>
      </w:r>
      <w:r>
        <w:rPr>
          <w:rFonts w:ascii="Arial" w:hAnsi="Arial" w:cs="Arial"/>
          <w:color w:val="333333"/>
          <w:sz w:val="28"/>
          <w:szCs w:val="28"/>
        </w:rPr>
        <w:t>〕</w:t>
      </w:r>
      <w:r>
        <w:rPr>
          <w:rFonts w:ascii="Arial" w:hAnsi="Arial" w:cs="Arial"/>
          <w:color w:val="333333"/>
          <w:sz w:val="28"/>
          <w:szCs w:val="28"/>
        </w:rPr>
        <w:t>6</w:t>
      </w:r>
      <w:r>
        <w:rPr>
          <w:rFonts w:ascii="Arial" w:hAnsi="Arial" w:cs="Arial"/>
          <w:color w:val="333333"/>
          <w:sz w:val="28"/>
          <w:szCs w:val="28"/>
        </w:rPr>
        <w:t>号）等有关规定，制定本办法。</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第二条</w:t>
      </w:r>
      <w:r>
        <w:rPr>
          <w:rFonts w:ascii="Arial" w:hAnsi="Arial" w:cs="Arial"/>
          <w:color w:val="333333"/>
          <w:sz w:val="28"/>
          <w:szCs w:val="28"/>
        </w:rPr>
        <w:t> </w:t>
      </w:r>
      <w:r>
        <w:rPr>
          <w:rFonts w:ascii="Arial" w:hAnsi="Arial" w:cs="Arial"/>
          <w:color w:val="333333"/>
          <w:sz w:val="28"/>
          <w:szCs w:val="28"/>
        </w:rPr>
        <w:t>中央国有资本经营预算支出对象主要为国有资本投资、运营公司（以下简称投资运营公司）和中央企业集团（以下简称中央企业）。</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中央国有资本经营预算支出应与一般公共预算相衔接，避免与一般公共预算和政府性基金预算安排的支出交叉重复。</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第三条</w:t>
      </w:r>
      <w:r>
        <w:rPr>
          <w:rFonts w:ascii="Arial" w:hAnsi="Arial" w:cs="Arial"/>
          <w:color w:val="333333"/>
          <w:sz w:val="28"/>
          <w:szCs w:val="28"/>
        </w:rPr>
        <w:t> </w:t>
      </w:r>
      <w:r>
        <w:rPr>
          <w:rFonts w:ascii="Arial" w:hAnsi="Arial" w:cs="Arial"/>
          <w:color w:val="333333"/>
          <w:sz w:val="28"/>
          <w:szCs w:val="28"/>
        </w:rPr>
        <w:t>财政部会同相关部门制定中央国有资本经营预算支出有关管理制度。</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第四条</w:t>
      </w:r>
      <w:r>
        <w:rPr>
          <w:rFonts w:ascii="Arial" w:hAnsi="Arial" w:cs="Arial"/>
          <w:color w:val="333333"/>
          <w:sz w:val="28"/>
          <w:szCs w:val="28"/>
        </w:rPr>
        <w:t> </w:t>
      </w:r>
      <w:r>
        <w:rPr>
          <w:rFonts w:ascii="Arial" w:hAnsi="Arial" w:cs="Arial"/>
          <w:color w:val="333333"/>
          <w:sz w:val="28"/>
          <w:szCs w:val="28"/>
        </w:rPr>
        <w:t>财政部负责确定中央国有资本经营预算支出方向和重点，布置预（决）算编制，审核中央单位（包括有关中央部门、国务院直</w:t>
      </w:r>
      <w:r>
        <w:rPr>
          <w:rFonts w:ascii="Arial" w:hAnsi="Arial" w:cs="Arial"/>
          <w:color w:val="333333"/>
          <w:sz w:val="28"/>
          <w:szCs w:val="28"/>
        </w:rPr>
        <w:lastRenderedPageBreak/>
        <w:t>接授权的投资运营公司和直接向财政部报送国有资本经营预算的中央企业，下同）预算建议草案，编制预（决）算草案，向中央单位批复预（决）算，组织实施绩效管理，对预算执行情况进行监督检查等。</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第五条</w:t>
      </w:r>
      <w:r>
        <w:rPr>
          <w:rFonts w:ascii="Arial" w:hAnsi="Arial" w:cs="Arial"/>
          <w:color w:val="333333"/>
          <w:sz w:val="28"/>
          <w:szCs w:val="28"/>
        </w:rPr>
        <w:t> </w:t>
      </w:r>
      <w:r>
        <w:rPr>
          <w:rFonts w:ascii="Arial" w:hAnsi="Arial" w:cs="Arial"/>
          <w:color w:val="333333"/>
          <w:sz w:val="28"/>
          <w:szCs w:val="28"/>
        </w:rPr>
        <w:t>中央单位负责提出中央国有资本经营预算支出方向和重点建议，组织其监管（所属）投资运营公司和中央企业编报支出计划建议并进行审核，编制本单位预算建议草案和决算草案，向其监管（所属）投资运营公司和中央企业批复预（决）算，组织预算执行，开展绩效管理，配合财政部对预算执行情况进行监督检查等。</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第六条</w:t>
      </w:r>
      <w:r>
        <w:rPr>
          <w:rFonts w:ascii="Arial" w:hAnsi="Arial" w:cs="Arial"/>
          <w:color w:val="333333"/>
          <w:sz w:val="28"/>
          <w:szCs w:val="28"/>
        </w:rPr>
        <w:t> </w:t>
      </w:r>
      <w:r>
        <w:rPr>
          <w:rFonts w:ascii="Arial" w:hAnsi="Arial" w:cs="Arial"/>
          <w:color w:val="333333"/>
          <w:sz w:val="28"/>
          <w:szCs w:val="28"/>
        </w:rPr>
        <w:t>投资运营公司和中央企业负责向中央单位申报支出计划建议，编制本公司（企业）支出决算，推动解决国有企业历史遗留问题，开展国有资本投资运营，组织实施相关事项，按照财政部、中央单位要求开展绩效管理等。</w:t>
      </w:r>
    </w:p>
    <w:p w:rsidR="00CC267C" w:rsidRDefault="00CC267C" w:rsidP="00CC267C">
      <w:pPr>
        <w:pStyle w:val="a3"/>
        <w:shd w:val="clear" w:color="auto" w:fill="FFFFFF"/>
        <w:jc w:val="center"/>
        <w:rPr>
          <w:rFonts w:ascii="Arial" w:hAnsi="Arial" w:cs="Arial"/>
          <w:color w:val="333333"/>
          <w:sz w:val="18"/>
          <w:szCs w:val="18"/>
        </w:rPr>
      </w:pPr>
      <w:r>
        <w:rPr>
          <w:rStyle w:val="a4"/>
          <w:rFonts w:ascii="Arial" w:hAnsi="Arial" w:cs="Arial"/>
          <w:color w:val="333333"/>
          <w:sz w:val="28"/>
          <w:szCs w:val="28"/>
        </w:rPr>
        <w:t>第二章</w:t>
      </w:r>
      <w:r>
        <w:rPr>
          <w:rStyle w:val="a4"/>
          <w:rFonts w:ascii="Arial" w:hAnsi="Arial" w:cs="Arial"/>
          <w:color w:val="333333"/>
          <w:sz w:val="28"/>
          <w:szCs w:val="28"/>
        </w:rPr>
        <w:t> </w:t>
      </w:r>
      <w:r>
        <w:rPr>
          <w:rStyle w:val="a4"/>
          <w:rFonts w:ascii="Arial" w:hAnsi="Arial" w:cs="Arial"/>
          <w:color w:val="333333"/>
          <w:sz w:val="28"/>
          <w:szCs w:val="28"/>
        </w:rPr>
        <w:t>支出范围</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第七条</w:t>
      </w:r>
      <w:r>
        <w:rPr>
          <w:rFonts w:ascii="Arial" w:hAnsi="Arial" w:cs="Arial"/>
          <w:color w:val="333333"/>
          <w:sz w:val="28"/>
          <w:szCs w:val="28"/>
        </w:rPr>
        <w:t> </w:t>
      </w:r>
      <w:r>
        <w:rPr>
          <w:rFonts w:ascii="Arial" w:hAnsi="Arial" w:cs="Arial"/>
          <w:color w:val="333333"/>
          <w:sz w:val="28"/>
          <w:szCs w:val="28"/>
        </w:rPr>
        <w:t>中央国有资本经营预算支出除调入一般公共预算和补充全国社会保障基金外，主要用于以下方面：</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（一）解决国有企业历史遗留问题及相关改革成本支出；</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（二）国有企业资本金注入；</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（三）其他支出。</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lastRenderedPageBreak/>
        <w:t xml:space="preserve">　　中央国有资本经营预算支出方向和重点，应当根据国家宏观经济政策需要以及不同时期国有企业改革发展任务适时进行调整。</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第八条</w:t>
      </w:r>
      <w:r>
        <w:rPr>
          <w:rFonts w:ascii="Arial" w:hAnsi="Arial" w:cs="Arial"/>
          <w:color w:val="333333"/>
          <w:sz w:val="28"/>
          <w:szCs w:val="28"/>
        </w:rPr>
        <w:t> </w:t>
      </w:r>
      <w:r>
        <w:rPr>
          <w:rFonts w:ascii="Arial" w:hAnsi="Arial" w:cs="Arial"/>
          <w:color w:val="333333"/>
          <w:sz w:val="28"/>
          <w:szCs w:val="28"/>
        </w:rPr>
        <w:t>解决国有企业历史遗留问题及相关改革成本支出，是指用于支持投资运营公司和中央企业剥离国有企业办社会职能、解决国有企业存在的体制性机制性问题、弥补国有企业改革成本等方面的支出。</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第九条</w:t>
      </w:r>
      <w:r>
        <w:rPr>
          <w:rFonts w:ascii="Arial" w:hAnsi="Arial" w:cs="Arial"/>
          <w:color w:val="333333"/>
          <w:sz w:val="28"/>
          <w:szCs w:val="28"/>
        </w:rPr>
        <w:t> </w:t>
      </w:r>
      <w:r>
        <w:rPr>
          <w:rFonts w:ascii="Arial" w:hAnsi="Arial" w:cs="Arial"/>
          <w:color w:val="333333"/>
          <w:sz w:val="28"/>
          <w:szCs w:val="28"/>
        </w:rPr>
        <w:t>解决国有企业历史遗留问题及相关改革成本支出实行专项资金管理，相关专项资金管理办法由财政部</w:t>
      </w:r>
      <w:proofErr w:type="gramStart"/>
      <w:r>
        <w:rPr>
          <w:rFonts w:ascii="Arial" w:hAnsi="Arial" w:cs="Arial"/>
          <w:color w:val="333333"/>
          <w:sz w:val="28"/>
          <w:szCs w:val="28"/>
        </w:rPr>
        <w:t>商相关</w:t>
      </w:r>
      <w:proofErr w:type="gramEnd"/>
      <w:r>
        <w:rPr>
          <w:rFonts w:ascii="Arial" w:hAnsi="Arial" w:cs="Arial"/>
          <w:color w:val="333333"/>
          <w:sz w:val="28"/>
          <w:szCs w:val="28"/>
        </w:rPr>
        <w:t>部门制定。</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第十条</w:t>
      </w:r>
      <w:r>
        <w:rPr>
          <w:rFonts w:ascii="Arial" w:hAnsi="Arial" w:cs="Arial"/>
          <w:color w:val="333333"/>
          <w:sz w:val="28"/>
          <w:szCs w:val="28"/>
        </w:rPr>
        <w:t> </w:t>
      </w:r>
      <w:r>
        <w:rPr>
          <w:rFonts w:ascii="Arial" w:hAnsi="Arial" w:cs="Arial"/>
          <w:color w:val="333333"/>
          <w:sz w:val="28"/>
          <w:szCs w:val="28"/>
        </w:rPr>
        <w:t>国有企业资本金注入，是指用于引导投资运营公司和中央企业更好地服务于国家战略，将国有资本更多投向关系国家安全和国民经济命脉的重要行业和关键领域的资本性支出。</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第十一条</w:t>
      </w:r>
      <w:r>
        <w:rPr>
          <w:rFonts w:ascii="Arial" w:hAnsi="Arial" w:cs="Arial"/>
          <w:color w:val="333333"/>
          <w:sz w:val="28"/>
          <w:szCs w:val="28"/>
        </w:rPr>
        <w:t> </w:t>
      </w:r>
      <w:r>
        <w:rPr>
          <w:rFonts w:ascii="Arial" w:hAnsi="Arial" w:cs="Arial"/>
          <w:color w:val="333333"/>
          <w:sz w:val="28"/>
          <w:szCs w:val="28"/>
        </w:rPr>
        <w:t>国有企业资本金注入采取向投资运营公司注资、向产业投资基金注资以及向中央企业注资三种方式。</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（一）向投资运营公司注资，主要用于推动投资运营公司调整国有资本布局和结构，增强国有资本控制力。</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二）向产业投资基金注资，主要用于引导投资运营公司采取市场化方式发起设立产业投资基金，发挥财政资金的杠杆作用，引领社会资本更多投向重要前瞻性战略性产业、生态环境保护、科技进步、公共服务、国际化经营等领域，增强国有资本影响力。</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lastRenderedPageBreak/>
        <w:t xml:space="preserve">　　（三）向中央企业注资，主要用于落实党中央、国务院有关决策部署精神，由中央企业具体实施的事项。</w:t>
      </w:r>
    </w:p>
    <w:p w:rsidR="00CC267C" w:rsidRDefault="00CC267C" w:rsidP="00CC267C">
      <w:pPr>
        <w:pStyle w:val="a3"/>
        <w:shd w:val="clear" w:color="auto" w:fill="FFFFFF"/>
        <w:jc w:val="center"/>
        <w:rPr>
          <w:rFonts w:ascii="Arial" w:hAnsi="Arial" w:cs="Arial"/>
          <w:color w:val="333333"/>
          <w:sz w:val="18"/>
          <w:szCs w:val="18"/>
        </w:rPr>
      </w:pPr>
      <w:r>
        <w:rPr>
          <w:rStyle w:val="a4"/>
          <w:rFonts w:ascii="Arial" w:hAnsi="Arial" w:cs="Arial"/>
          <w:color w:val="333333"/>
          <w:sz w:val="28"/>
          <w:szCs w:val="28"/>
        </w:rPr>
        <w:t>第三章</w:t>
      </w:r>
      <w:r>
        <w:rPr>
          <w:rStyle w:val="a4"/>
          <w:rFonts w:ascii="Arial" w:hAnsi="Arial" w:cs="Arial"/>
          <w:color w:val="333333"/>
          <w:sz w:val="28"/>
          <w:szCs w:val="28"/>
        </w:rPr>
        <w:t> </w:t>
      </w:r>
      <w:r>
        <w:rPr>
          <w:rStyle w:val="a4"/>
          <w:rFonts w:ascii="Arial" w:hAnsi="Arial" w:cs="Arial"/>
          <w:color w:val="333333"/>
          <w:sz w:val="28"/>
          <w:szCs w:val="28"/>
        </w:rPr>
        <w:t>预算编制和批复</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第十二条</w:t>
      </w:r>
      <w:r>
        <w:rPr>
          <w:rFonts w:ascii="Arial" w:hAnsi="Arial" w:cs="Arial"/>
          <w:color w:val="333333"/>
          <w:sz w:val="28"/>
          <w:szCs w:val="28"/>
        </w:rPr>
        <w:t> </w:t>
      </w:r>
      <w:r>
        <w:rPr>
          <w:rFonts w:ascii="Arial" w:hAnsi="Arial" w:cs="Arial"/>
          <w:color w:val="333333"/>
          <w:sz w:val="28"/>
          <w:szCs w:val="28"/>
        </w:rPr>
        <w:t>财政部按照国务院编制预算的统一要求，根据中央国有资本经营预算支出政策，印发编制中央国有资本经营预算通知。</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第十三条</w:t>
      </w:r>
      <w:r>
        <w:rPr>
          <w:rFonts w:ascii="Arial" w:hAnsi="Arial" w:cs="Arial"/>
          <w:color w:val="333333"/>
          <w:sz w:val="28"/>
          <w:szCs w:val="28"/>
        </w:rPr>
        <w:t> </w:t>
      </w:r>
      <w:r>
        <w:rPr>
          <w:rFonts w:ascii="Arial" w:hAnsi="Arial" w:cs="Arial"/>
          <w:color w:val="333333"/>
          <w:sz w:val="28"/>
          <w:szCs w:val="28"/>
        </w:rPr>
        <w:t>财政部会同有关部门，对投资运营公司和中央企业盈利情况进行测算后，确定年度中央国有资本经营预算支出规模。</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第十四条</w:t>
      </w:r>
      <w:r>
        <w:rPr>
          <w:rFonts w:ascii="Arial" w:hAnsi="Arial" w:cs="Arial"/>
          <w:color w:val="333333"/>
          <w:sz w:val="28"/>
          <w:szCs w:val="28"/>
        </w:rPr>
        <w:t> </w:t>
      </w:r>
      <w:r>
        <w:rPr>
          <w:rFonts w:ascii="Arial" w:hAnsi="Arial" w:cs="Arial"/>
          <w:color w:val="333333"/>
          <w:sz w:val="28"/>
          <w:szCs w:val="28"/>
        </w:rPr>
        <w:t>中央单位根据财政部通知要求以及年度预算支出规模，组织其监管（所属）投资运营公司和中央企业编报支出计划建议。</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第十五条</w:t>
      </w:r>
      <w:r>
        <w:rPr>
          <w:rFonts w:ascii="Arial" w:hAnsi="Arial" w:cs="Arial"/>
          <w:color w:val="333333"/>
          <w:sz w:val="28"/>
          <w:szCs w:val="28"/>
        </w:rPr>
        <w:t> </w:t>
      </w:r>
      <w:r>
        <w:rPr>
          <w:rFonts w:ascii="Arial" w:hAnsi="Arial" w:cs="Arial"/>
          <w:color w:val="333333"/>
          <w:sz w:val="28"/>
          <w:szCs w:val="28"/>
        </w:rPr>
        <w:t>投资运营公司和中央企业根据有关编报要求，编制本公司（企业）国有资本经营预算支出计划建议报中央单位，并抄报财政部。其中：</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（一）解决国有企业历史遗留问题及相关改革成本支出计划建议，根据相关专项资金管理办法编制。</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（二）国有企业资本金注入计划建议，根据党中央、国务院有关要求，结合投资运营公司和中央企业章程、发展定位和战略、投资运营规划、投融资计划等编制。</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lastRenderedPageBreak/>
        <w:t xml:space="preserve">　　第十六条</w:t>
      </w:r>
      <w:r>
        <w:rPr>
          <w:rFonts w:ascii="Arial" w:hAnsi="Arial" w:cs="Arial"/>
          <w:color w:val="333333"/>
          <w:sz w:val="28"/>
          <w:szCs w:val="28"/>
        </w:rPr>
        <w:t> </w:t>
      </w:r>
      <w:r>
        <w:rPr>
          <w:rFonts w:ascii="Arial" w:hAnsi="Arial" w:cs="Arial"/>
          <w:color w:val="333333"/>
          <w:sz w:val="28"/>
          <w:szCs w:val="28"/>
        </w:rPr>
        <w:t>中央单位对其监管（所属）投资运营公司和中央企业编报的支出计划建议进行审核，编制预算建议草案报送财政部。</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第十七条</w:t>
      </w:r>
      <w:r>
        <w:rPr>
          <w:rFonts w:ascii="Arial" w:hAnsi="Arial" w:cs="Arial"/>
          <w:color w:val="333333"/>
          <w:sz w:val="28"/>
          <w:szCs w:val="28"/>
        </w:rPr>
        <w:t> </w:t>
      </w:r>
      <w:r>
        <w:rPr>
          <w:rFonts w:ascii="Arial" w:hAnsi="Arial" w:cs="Arial"/>
          <w:color w:val="333333"/>
          <w:sz w:val="28"/>
          <w:szCs w:val="28"/>
        </w:rPr>
        <w:t>财政部根据国家宏观调控目标，并结合国家重点发展战略、国有企业历史遗留问题解决进程、国有资本布局调整要求以及绩效目标审核意见、以前年度绩效评价结果等情况，在对中央单位申报的预算建议草案进行审核的基础上，按照</w:t>
      </w:r>
      <w:r>
        <w:rPr>
          <w:rFonts w:ascii="Arial" w:hAnsi="Arial" w:cs="Arial"/>
          <w:color w:val="333333"/>
          <w:sz w:val="28"/>
          <w:szCs w:val="28"/>
        </w:rPr>
        <w:t>“</w:t>
      </w:r>
      <w:r>
        <w:rPr>
          <w:rFonts w:ascii="Arial" w:hAnsi="Arial" w:cs="Arial"/>
          <w:color w:val="333333"/>
          <w:sz w:val="28"/>
          <w:szCs w:val="28"/>
        </w:rPr>
        <w:t>量入为出、收支平衡</w:t>
      </w:r>
      <w:r>
        <w:rPr>
          <w:rFonts w:ascii="Arial" w:hAnsi="Arial" w:cs="Arial"/>
          <w:color w:val="333333"/>
          <w:sz w:val="28"/>
          <w:szCs w:val="28"/>
        </w:rPr>
        <w:t>”</w:t>
      </w:r>
      <w:r>
        <w:rPr>
          <w:rFonts w:ascii="Arial" w:hAnsi="Arial" w:cs="Arial"/>
          <w:color w:val="333333"/>
          <w:sz w:val="28"/>
          <w:szCs w:val="28"/>
        </w:rPr>
        <w:t>的原则，向中央单位下达预算控制数。</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第十八条</w:t>
      </w:r>
      <w:r>
        <w:rPr>
          <w:rFonts w:ascii="Arial" w:hAnsi="Arial" w:cs="Arial"/>
          <w:color w:val="333333"/>
          <w:sz w:val="28"/>
          <w:szCs w:val="28"/>
        </w:rPr>
        <w:t> </w:t>
      </w:r>
      <w:r>
        <w:rPr>
          <w:rFonts w:ascii="Arial" w:hAnsi="Arial" w:cs="Arial"/>
          <w:color w:val="333333"/>
          <w:sz w:val="28"/>
          <w:szCs w:val="28"/>
        </w:rPr>
        <w:t>中央单位根据财政部下达的预算控制数，结合其监管（所属）投资运营公司和中央企业经营情况、历史遗留问题解决及改革发展进程等，对本单位预算建议草案进行调整后，再次报送财政部。</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第十九条</w:t>
      </w:r>
      <w:r>
        <w:rPr>
          <w:rFonts w:ascii="Arial" w:hAnsi="Arial" w:cs="Arial"/>
          <w:color w:val="333333"/>
          <w:sz w:val="28"/>
          <w:szCs w:val="28"/>
        </w:rPr>
        <w:t> </w:t>
      </w:r>
      <w:r>
        <w:rPr>
          <w:rFonts w:ascii="Arial" w:hAnsi="Arial" w:cs="Arial"/>
          <w:color w:val="333333"/>
          <w:sz w:val="28"/>
          <w:szCs w:val="28"/>
        </w:rPr>
        <w:t>财政部根据中央单位调整后的预算建议草案，编制中央本级国有资本经营预算草案。</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第二十条</w:t>
      </w:r>
      <w:r>
        <w:rPr>
          <w:rFonts w:ascii="Arial" w:hAnsi="Arial" w:cs="Arial"/>
          <w:color w:val="333333"/>
          <w:sz w:val="28"/>
          <w:szCs w:val="28"/>
        </w:rPr>
        <w:t> </w:t>
      </w:r>
      <w:r>
        <w:rPr>
          <w:rFonts w:ascii="Arial" w:hAnsi="Arial" w:cs="Arial"/>
          <w:color w:val="333333"/>
          <w:sz w:val="28"/>
          <w:szCs w:val="28"/>
        </w:rPr>
        <w:t>中央国有资本经营预算经全国人民代表大会审议批准后，财政部在</w:t>
      </w:r>
      <w:r>
        <w:rPr>
          <w:rFonts w:ascii="Arial" w:hAnsi="Arial" w:cs="Arial"/>
          <w:color w:val="333333"/>
          <w:sz w:val="28"/>
          <w:szCs w:val="28"/>
        </w:rPr>
        <w:t>20</w:t>
      </w:r>
      <w:r>
        <w:rPr>
          <w:rFonts w:ascii="Arial" w:hAnsi="Arial" w:cs="Arial"/>
          <w:color w:val="333333"/>
          <w:sz w:val="28"/>
          <w:szCs w:val="28"/>
        </w:rPr>
        <w:t>日内向中央单位批复预算。中央单位应当在接到财政部批复的本单位预算后</w:t>
      </w:r>
      <w:r>
        <w:rPr>
          <w:rFonts w:ascii="Arial" w:hAnsi="Arial" w:cs="Arial"/>
          <w:color w:val="333333"/>
          <w:sz w:val="28"/>
          <w:szCs w:val="28"/>
        </w:rPr>
        <w:t>15</w:t>
      </w:r>
      <w:r>
        <w:rPr>
          <w:rFonts w:ascii="Arial" w:hAnsi="Arial" w:cs="Arial"/>
          <w:color w:val="333333"/>
          <w:sz w:val="28"/>
          <w:szCs w:val="28"/>
        </w:rPr>
        <w:t>日内向其监管（所属）投资运营公司和中央企业批复预算。</w:t>
      </w:r>
      <w:r>
        <w:rPr>
          <w:rFonts w:ascii="Arial" w:hAnsi="Arial" w:cs="Arial"/>
          <w:color w:val="333333"/>
          <w:sz w:val="28"/>
          <w:szCs w:val="28"/>
        </w:rPr>
        <w:t> </w:t>
      </w:r>
    </w:p>
    <w:p w:rsidR="00CC267C" w:rsidRDefault="00CC267C" w:rsidP="00CC267C">
      <w:pPr>
        <w:pStyle w:val="a3"/>
        <w:shd w:val="clear" w:color="auto" w:fill="FFFFFF"/>
        <w:jc w:val="center"/>
        <w:rPr>
          <w:rFonts w:ascii="Arial" w:hAnsi="Arial" w:cs="Arial"/>
          <w:color w:val="333333"/>
          <w:sz w:val="18"/>
          <w:szCs w:val="18"/>
        </w:rPr>
      </w:pPr>
      <w:r>
        <w:rPr>
          <w:rStyle w:val="a4"/>
          <w:rFonts w:ascii="Arial" w:hAnsi="Arial" w:cs="Arial"/>
          <w:color w:val="333333"/>
          <w:sz w:val="28"/>
          <w:szCs w:val="28"/>
        </w:rPr>
        <w:t>第四章</w:t>
      </w:r>
      <w:r>
        <w:rPr>
          <w:rStyle w:val="a4"/>
          <w:rFonts w:ascii="Arial" w:hAnsi="Arial" w:cs="Arial"/>
          <w:color w:val="333333"/>
          <w:sz w:val="28"/>
          <w:szCs w:val="28"/>
        </w:rPr>
        <w:t> </w:t>
      </w:r>
      <w:r>
        <w:rPr>
          <w:rStyle w:val="a4"/>
          <w:rFonts w:ascii="Arial" w:hAnsi="Arial" w:cs="Arial"/>
          <w:color w:val="333333"/>
          <w:sz w:val="28"/>
          <w:szCs w:val="28"/>
        </w:rPr>
        <w:t>预算执行</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lastRenderedPageBreak/>
        <w:t xml:space="preserve">　　第二十一条</w:t>
      </w:r>
      <w:r>
        <w:rPr>
          <w:rFonts w:ascii="Arial" w:hAnsi="Arial" w:cs="Arial"/>
          <w:color w:val="333333"/>
          <w:sz w:val="28"/>
          <w:szCs w:val="28"/>
        </w:rPr>
        <w:t> </w:t>
      </w:r>
      <w:r>
        <w:rPr>
          <w:rFonts w:ascii="Arial" w:hAnsi="Arial" w:cs="Arial"/>
          <w:color w:val="333333"/>
          <w:sz w:val="28"/>
          <w:szCs w:val="28"/>
        </w:rPr>
        <w:t>中央国有资本经营预算支出应当按照经批准的预算执行，未经批准不得擅自调剂。确需调剂使用的，按照财政部有关规定办理。</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第二十二条</w:t>
      </w:r>
      <w:r>
        <w:rPr>
          <w:rFonts w:ascii="Arial" w:hAnsi="Arial" w:cs="Arial"/>
          <w:color w:val="333333"/>
          <w:sz w:val="28"/>
          <w:szCs w:val="28"/>
        </w:rPr>
        <w:t> </w:t>
      </w:r>
      <w:r>
        <w:rPr>
          <w:rFonts w:ascii="Arial" w:hAnsi="Arial" w:cs="Arial"/>
          <w:color w:val="333333"/>
          <w:sz w:val="28"/>
          <w:szCs w:val="28"/>
        </w:rPr>
        <w:t>财政部按照国库集中支付管理的规定，将预算资金拨付至投资运营公司、产业投资基金和中央企业。</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第二十三条</w:t>
      </w:r>
      <w:r>
        <w:rPr>
          <w:rFonts w:ascii="Arial" w:hAnsi="Arial" w:cs="Arial"/>
          <w:color w:val="333333"/>
          <w:sz w:val="28"/>
          <w:szCs w:val="28"/>
        </w:rPr>
        <w:t> </w:t>
      </w:r>
      <w:r>
        <w:rPr>
          <w:rFonts w:ascii="Arial" w:hAnsi="Arial" w:cs="Arial"/>
          <w:color w:val="333333"/>
          <w:sz w:val="28"/>
          <w:szCs w:val="28"/>
        </w:rPr>
        <w:t>投资运营公司和中央企业应按规定用途使用资金。属于国有企业资本金注入的，应及时落实国有权益，并根据明确的支出投向和目标，及时开展国有资本投资运营活动，推进有关事项的实施。</w:t>
      </w:r>
    </w:p>
    <w:p w:rsidR="00CC267C" w:rsidRDefault="00CC267C" w:rsidP="00CC267C">
      <w:pPr>
        <w:pStyle w:val="a3"/>
        <w:shd w:val="clear" w:color="auto" w:fill="FFFFFF"/>
        <w:jc w:val="center"/>
        <w:rPr>
          <w:rFonts w:ascii="Arial" w:hAnsi="Arial" w:cs="Arial"/>
          <w:color w:val="333333"/>
          <w:sz w:val="18"/>
          <w:szCs w:val="18"/>
        </w:rPr>
      </w:pPr>
      <w:r>
        <w:rPr>
          <w:rStyle w:val="a4"/>
          <w:rFonts w:ascii="Arial" w:hAnsi="Arial" w:cs="Arial"/>
          <w:color w:val="333333"/>
          <w:sz w:val="28"/>
          <w:szCs w:val="28"/>
        </w:rPr>
        <w:t>第五章</w:t>
      </w:r>
      <w:r>
        <w:rPr>
          <w:rStyle w:val="a4"/>
          <w:rFonts w:ascii="Arial" w:hAnsi="Arial" w:cs="Arial"/>
          <w:color w:val="333333"/>
          <w:sz w:val="28"/>
          <w:szCs w:val="28"/>
        </w:rPr>
        <w:t> </w:t>
      </w:r>
      <w:r>
        <w:rPr>
          <w:rStyle w:val="a4"/>
          <w:rFonts w:ascii="Arial" w:hAnsi="Arial" w:cs="Arial"/>
          <w:color w:val="333333"/>
          <w:sz w:val="28"/>
          <w:szCs w:val="28"/>
        </w:rPr>
        <w:t>转移支付</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第二十四条</w:t>
      </w:r>
      <w:r>
        <w:rPr>
          <w:rFonts w:ascii="Arial" w:hAnsi="Arial" w:cs="Arial"/>
          <w:color w:val="333333"/>
          <w:sz w:val="28"/>
          <w:szCs w:val="28"/>
        </w:rPr>
        <w:t> </w:t>
      </w:r>
      <w:r>
        <w:rPr>
          <w:rFonts w:ascii="Arial" w:hAnsi="Arial" w:cs="Arial"/>
          <w:color w:val="333333"/>
          <w:sz w:val="28"/>
          <w:szCs w:val="28"/>
        </w:rPr>
        <w:t>中央国有资本经营预算可根据国有企业改革发展需要，经国务院批准，设立对地方的专项转移支付项目。</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第二十五条</w:t>
      </w:r>
      <w:r>
        <w:rPr>
          <w:rFonts w:ascii="Arial" w:hAnsi="Arial" w:cs="Arial"/>
          <w:color w:val="333333"/>
          <w:sz w:val="28"/>
          <w:szCs w:val="28"/>
        </w:rPr>
        <w:t> </w:t>
      </w:r>
      <w:r>
        <w:rPr>
          <w:rFonts w:ascii="Arial" w:hAnsi="Arial" w:cs="Arial"/>
          <w:color w:val="333333"/>
          <w:sz w:val="28"/>
          <w:szCs w:val="28"/>
        </w:rPr>
        <w:t>财政部应当在每年</w:t>
      </w:r>
      <w:r>
        <w:rPr>
          <w:rFonts w:ascii="Arial" w:hAnsi="Arial" w:cs="Arial"/>
          <w:color w:val="333333"/>
          <w:sz w:val="28"/>
          <w:szCs w:val="28"/>
        </w:rPr>
        <w:t>10</w:t>
      </w:r>
      <w:r>
        <w:rPr>
          <w:rFonts w:ascii="Arial" w:hAnsi="Arial" w:cs="Arial"/>
          <w:color w:val="333333"/>
          <w:sz w:val="28"/>
          <w:szCs w:val="28"/>
        </w:rPr>
        <w:t>月</w:t>
      </w:r>
      <w:r>
        <w:rPr>
          <w:rFonts w:ascii="Arial" w:hAnsi="Arial" w:cs="Arial"/>
          <w:color w:val="333333"/>
          <w:sz w:val="28"/>
          <w:szCs w:val="28"/>
        </w:rPr>
        <w:t>31</w:t>
      </w:r>
      <w:r>
        <w:rPr>
          <w:rFonts w:ascii="Arial" w:hAnsi="Arial" w:cs="Arial"/>
          <w:color w:val="333333"/>
          <w:sz w:val="28"/>
          <w:szCs w:val="28"/>
        </w:rPr>
        <w:t>日前将下一年度专项转移支付预计数提前下达省级政府财政部门。</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第二十六条</w:t>
      </w:r>
      <w:r>
        <w:rPr>
          <w:rFonts w:ascii="Arial" w:hAnsi="Arial" w:cs="Arial"/>
          <w:color w:val="333333"/>
          <w:sz w:val="28"/>
          <w:szCs w:val="28"/>
        </w:rPr>
        <w:t> </w:t>
      </w:r>
      <w:r>
        <w:rPr>
          <w:rFonts w:ascii="Arial" w:hAnsi="Arial" w:cs="Arial"/>
          <w:color w:val="333333"/>
          <w:sz w:val="28"/>
          <w:szCs w:val="28"/>
        </w:rPr>
        <w:t>财政部会同相关部门按照规定组织专项转移支付项目资金的申报、审核和分配工作。</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第二十七条</w:t>
      </w:r>
      <w:r>
        <w:rPr>
          <w:rFonts w:ascii="Arial" w:hAnsi="Arial" w:cs="Arial"/>
          <w:color w:val="333333"/>
          <w:sz w:val="28"/>
          <w:szCs w:val="28"/>
        </w:rPr>
        <w:t> </w:t>
      </w:r>
      <w:r>
        <w:rPr>
          <w:rFonts w:ascii="Arial" w:hAnsi="Arial" w:cs="Arial"/>
          <w:color w:val="333333"/>
          <w:sz w:val="28"/>
          <w:szCs w:val="28"/>
        </w:rPr>
        <w:t>财政部应当在全国人民代表大会审查批准中央国有资本经营预算后</w:t>
      </w:r>
      <w:r>
        <w:rPr>
          <w:rFonts w:ascii="Arial" w:hAnsi="Arial" w:cs="Arial"/>
          <w:color w:val="333333"/>
          <w:sz w:val="28"/>
          <w:szCs w:val="28"/>
        </w:rPr>
        <w:t>90</w:t>
      </w:r>
      <w:r>
        <w:rPr>
          <w:rFonts w:ascii="Arial" w:hAnsi="Arial" w:cs="Arial"/>
          <w:color w:val="333333"/>
          <w:sz w:val="28"/>
          <w:szCs w:val="28"/>
        </w:rPr>
        <w:t>日内印发下达专项转移支付预算文件。</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lastRenderedPageBreak/>
        <w:t xml:space="preserve">　　对据实结算等特殊项目的专项转移支付，可以分期下达预算，最后一期的下达时间一般不迟于</w:t>
      </w:r>
      <w:r>
        <w:rPr>
          <w:rFonts w:ascii="Arial" w:hAnsi="Arial" w:cs="Arial"/>
          <w:color w:val="333333"/>
          <w:sz w:val="28"/>
          <w:szCs w:val="28"/>
        </w:rPr>
        <w:t>9</w:t>
      </w:r>
      <w:r>
        <w:rPr>
          <w:rFonts w:ascii="Arial" w:hAnsi="Arial" w:cs="Arial"/>
          <w:color w:val="333333"/>
          <w:sz w:val="28"/>
          <w:szCs w:val="28"/>
        </w:rPr>
        <w:t>月</w:t>
      </w:r>
      <w:r>
        <w:rPr>
          <w:rFonts w:ascii="Arial" w:hAnsi="Arial" w:cs="Arial"/>
          <w:color w:val="333333"/>
          <w:sz w:val="28"/>
          <w:szCs w:val="28"/>
        </w:rPr>
        <w:t>30</w:t>
      </w:r>
      <w:r>
        <w:rPr>
          <w:rFonts w:ascii="Arial" w:hAnsi="Arial" w:cs="Arial"/>
          <w:color w:val="333333"/>
          <w:sz w:val="28"/>
          <w:szCs w:val="28"/>
        </w:rPr>
        <w:t>日。</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第二十八条</w:t>
      </w:r>
      <w:r>
        <w:rPr>
          <w:rFonts w:ascii="Arial" w:hAnsi="Arial" w:cs="Arial"/>
          <w:color w:val="333333"/>
          <w:sz w:val="28"/>
          <w:szCs w:val="28"/>
        </w:rPr>
        <w:t> </w:t>
      </w:r>
      <w:r>
        <w:rPr>
          <w:rFonts w:ascii="Arial" w:hAnsi="Arial" w:cs="Arial"/>
          <w:color w:val="333333"/>
          <w:sz w:val="28"/>
          <w:szCs w:val="28"/>
        </w:rPr>
        <w:t>省级人民政府财政部门接到中央国有资本经营预算专项转移支付后，应当在</w:t>
      </w:r>
      <w:r>
        <w:rPr>
          <w:rFonts w:ascii="Arial" w:hAnsi="Arial" w:cs="Arial"/>
          <w:color w:val="333333"/>
          <w:sz w:val="28"/>
          <w:szCs w:val="28"/>
        </w:rPr>
        <w:t>30</w:t>
      </w:r>
      <w:r>
        <w:rPr>
          <w:rFonts w:ascii="Arial" w:hAnsi="Arial" w:cs="Arial"/>
          <w:color w:val="333333"/>
          <w:sz w:val="28"/>
          <w:szCs w:val="28"/>
        </w:rPr>
        <w:t>日内正式分解下达，并将资金分配结果及时报送财政部。</w:t>
      </w:r>
      <w:r>
        <w:rPr>
          <w:rFonts w:ascii="Arial" w:hAnsi="Arial" w:cs="Arial"/>
          <w:color w:val="333333"/>
          <w:sz w:val="28"/>
          <w:szCs w:val="28"/>
        </w:rPr>
        <w:t> </w:t>
      </w:r>
    </w:p>
    <w:p w:rsidR="00CC267C" w:rsidRDefault="00CC267C" w:rsidP="00CC267C">
      <w:pPr>
        <w:pStyle w:val="a3"/>
        <w:shd w:val="clear" w:color="auto" w:fill="FFFFFF"/>
        <w:jc w:val="center"/>
        <w:rPr>
          <w:rFonts w:ascii="Arial" w:hAnsi="Arial" w:cs="Arial"/>
          <w:color w:val="333333"/>
          <w:sz w:val="18"/>
          <w:szCs w:val="18"/>
        </w:rPr>
      </w:pPr>
      <w:r>
        <w:rPr>
          <w:rStyle w:val="a4"/>
          <w:rFonts w:ascii="Arial" w:hAnsi="Arial" w:cs="Arial"/>
          <w:color w:val="333333"/>
          <w:sz w:val="28"/>
          <w:szCs w:val="28"/>
        </w:rPr>
        <w:t>第六章</w:t>
      </w:r>
      <w:r>
        <w:rPr>
          <w:rStyle w:val="a4"/>
          <w:rFonts w:ascii="Arial" w:hAnsi="Arial" w:cs="Arial"/>
          <w:color w:val="333333"/>
          <w:sz w:val="28"/>
          <w:szCs w:val="28"/>
        </w:rPr>
        <w:t> </w:t>
      </w:r>
      <w:r>
        <w:rPr>
          <w:rStyle w:val="a4"/>
          <w:rFonts w:ascii="Arial" w:hAnsi="Arial" w:cs="Arial"/>
          <w:color w:val="333333"/>
          <w:sz w:val="28"/>
          <w:szCs w:val="28"/>
        </w:rPr>
        <w:t>决算</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第二十九条</w:t>
      </w:r>
      <w:r>
        <w:rPr>
          <w:rFonts w:ascii="Arial" w:hAnsi="Arial" w:cs="Arial"/>
          <w:color w:val="333333"/>
          <w:sz w:val="28"/>
          <w:szCs w:val="28"/>
        </w:rPr>
        <w:t> </w:t>
      </w:r>
      <w:r>
        <w:rPr>
          <w:rFonts w:ascii="Arial" w:hAnsi="Arial" w:cs="Arial"/>
          <w:color w:val="333333"/>
          <w:sz w:val="28"/>
          <w:szCs w:val="28"/>
        </w:rPr>
        <w:t>财政部按照编制决算的统一要求，部署编制中央国有资本经营决算草案工作，制发中央国有资本经营决算报表格式和编制说明。</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第三十条</w:t>
      </w:r>
      <w:r>
        <w:rPr>
          <w:rFonts w:ascii="Arial" w:hAnsi="Arial" w:cs="Arial"/>
          <w:color w:val="333333"/>
          <w:sz w:val="28"/>
          <w:szCs w:val="28"/>
        </w:rPr>
        <w:t> </w:t>
      </w:r>
      <w:r>
        <w:rPr>
          <w:rFonts w:ascii="Arial" w:hAnsi="Arial" w:cs="Arial"/>
          <w:color w:val="333333"/>
          <w:sz w:val="28"/>
          <w:szCs w:val="28"/>
        </w:rPr>
        <w:t>投资运营公司和中央企业根据有关编报要求，编制本公司（企业）国有资本经营支出决算，报中央单位。</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第三十一条</w:t>
      </w:r>
      <w:r>
        <w:rPr>
          <w:rFonts w:ascii="Arial" w:hAnsi="Arial" w:cs="Arial"/>
          <w:color w:val="333333"/>
          <w:sz w:val="28"/>
          <w:szCs w:val="28"/>
        </w:rPr>
        <w:t> </w:t>
      </w:r>
      <w:r>
        <w:rPr>
          <w:rFonts w:ascii="Arial" w:hAnsi="Arial" w:cs="Arial"/>
          <w:color w:val="333333"/>
          <w:sz w:val="28"/>
          <w:szCs w:val="28"/>
        </w:rPr>
        <w:t>中央单位根据其监管（所属）投资运营公司和中央企业编制的国有资本经营支出决算，编制本单位中央国有资本经营决算草案报送财政部。</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第三十二条</w:t>
      </w:r>
      <w:r>
        <w:rPr>
          <w:rFonts w:ascii="Arial" w:hAnsi="Arial" w:cs="Arial"/>
          <w:color w:val="333333"/>
          <w:sz w:val="28"/>
          <w:szCs w:val="28"/>
        </w:rPr>
        <w:t> </w:t>
      </w:r>
      <w:r>
        <w:rPr>
          <w:rFonts w:ascii="Arial" w:hAnsi="Arial" w:cs="Arial"/>
          <w:color w:val="333333"/>
          <w:sz w:val="28"/>
          <w:szCs w:val="28"/>
        </w:rPr>
        <w:t>财政部根据当年国有资本经营预算执行情况和中央单位上报的决算草案，编制中央国有资本经营决算草案。</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第三十三条</w:t>
      </w:r>
      <w:r>
        <w:rPr>
          <w:rFonts w:ascii="Arial" w:hAnsi="Arial" w:cs="Arial"/>
          <w:color w:val="333333"/>
          <w:sz w:val="28"/>
          <w:szCs w:val="28"/>
        </w:rPr>
        <w:t> </w:t>
      </w:r>
      <w:r>
        <w:rPr>
          <w:rFonts w:ascii="Arial" w:hAnsi="Arial" w:cs="Arial"/>
          <w:color w:val="333333"/>
          <w:sz w:val="28"/>
          <w:szCs w:val="28"/>
        </w:rPr>
        <w:t>中央国有资本经营决算草案经国务院审计机关审计后，报国务院审定，由国务院提请全国人民代表大会常务委员会审查和批准。</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lastRenderedPageBreak/>
        <w:t xml:space="preserve">　　第三十四条</w:t>
      </w:r>
      <w:r>
        <w:rPr>
          <w:rFonts w:ascii="Arial" w:hAnsi="Arial" w:cs="Arial"/>
          <w:color w:val="333333"/>
          <w:sz w:val="28"/>
          <w:szCs w:val="28"/>
        </w:rPr>
        <w:t> </w:t>
      </w:r>
      <w:r>
        <w:rPr>
          <w:rFonts w:ascii="Arial" w:hAnsi="Arial" w:cs="Arial"/>
          <w:color w:val="333333"/>
          <w:sz w:val="28"/>
          <w:szCs w:val="28"/>
        </w:rPr>
        <w:t>中央国有资本经营决算草案经全国人民代表大会常务委员会批准后，财政部应当在</w:t>
      </w:r>
      <w:r>
        <w:rPr>
          <w:rFonts w:ascii="Arial" w:hAnsi="Arial" w:cs="Arial"/>
          <w:color w:val="333333"/>
          <w:sz w:val="28"/>
          <w:szCs w:val="28"/>
        </w:rPr>
        <w:t>20</w:t>
      </w:r>
      <w:r>
        <w:rPr>
          <w:rFonts w:ascii="Arial" w:hAnsi="Arial" w:cs="Arial"/>
          <w:color w:val="333333"/>
          <w:sz w:val="28"/>
          <w:szCs w:val="28"/>
        </w:rPr>
        <w:t>日内向中央单位批复决算。中央单位应当在接到财政部批复的本单位决算后</w:t>
      </w:r>
      <w:r>
        <w:rPr>
          <w:rFonts w:ascii="Arial" w:hAnsi="Arial" w:cs="Arial"/>
          <w:color w:val="333333"/>
          <w:sz w:val="28"/>
          <w:szCs w:val="28"/>
        </w:rPr>
        <w:t>15</w:t>
      </w:r>
      <w:r>
        <w:rPr>
          <w:rFonts w:ascii="Arial" w:hAnsi="Arial" w:cs="Arial"/>
          <w:color w:val="333333"/>
          <w:sz w:val="28"/>
          <w:szCs w:val="28"/>
        </w:rPr>
        <w:t>日内向其监管（所属）投资运营公司和中央企业批复决算。</w:t>
      </w:r>
      <w:r>
        <w:rPr>
          <w:rFonts w:ascii="Arial" w:hAnsi="Arial" w:cs="Arial"/>
          <w:color w:val="333333"/>
          <w:sz w:val="28"/>
          <w:szCs w:val="28"/>
        </w:rPr>
        <w:t> </w:t>
      </w:r>
    </w:p>
    <w:p w:rsidR="00CC267C" w:rsidRDefault="00CC267C" w:rsidP="00CC267C">
      <w:pPr>
        <w:pStyle w:val="a3"/>
        <w:shd w:val="clear" w:color="auto" w:fill="FFFFFF"/>
        <w:jc w:val="center"/>
        <w:rPr>
          <w:rFonts w:ascii="Arial" w:hAnsi="Arial" w:cs="Arial"/>
          <w:color w:val="333333"/>
          <w:sz w:val="18"/>
          <w:szCs w:val="18"/>
        </w:rPr>
      </w:pPr>
      <w:r>
        <w:rPr>
          <w:rStyle w:val="a4"/>
          <w:rFonts w:ascii="Arial" w:hAnsi="Arial" w:cs="Arial"/>
          <w:color w:val="333333"/>
          <w:sz w:val="28"/>
          <w:szCs w:val="28"/>
        </w:rPr>
        <w:t>第七章</w:t>
      </w:r>
      <w:r>
        <w:rPr>
          <w:rStyle w:val="a4"/>
          <w:rFonts w:ascii="Arial" w:hAnsi="Arial" w:cs="Arial"/>
          <w:color w:val="333333"/>
          <w:sz w:val="28"/>
          <w:szCs w:val="28"/>
        </w:rPr>
        <w:t> </w:t>
      </w:r>
      <w:r>
        <w:rPr>
          <w:rStyle w:val="a4"/>
          <w:rFonts w:ascii="Arial" w:hAnsi="Arial" w:cs="Arial"/>
          <w:color w:val="333333"/>
          <w:sz w:val="28"/>
          <w:szCs w:val="28"/>
        </w:rPr>
        <w:t>绩效管理</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第三十五条</w:t>
      </w:r>
      <w:r>
        <w:rPr>
          <w:rFonts w:ascii="Arial" w:hAnsi="Arial" w:cs="Arial"/>
          <w:color w:val="333333"/>
          <w:sz w:val="28"/>
          <w:szCs w:val="28"/>
        </w:rPr>
        <w:t> </w:t>
      </w:r>
      <w:r>
        <w:rPr>
          <w:rFonts w:ascii="Arial" w:hAnsi="Arial" w:cs="Arial"/>
          <w:color w:val="333333"/>
          <w:sz w:val="28"/>
          <w:szCs w:val="28"/>
        </w:rPr>
        <w:t>中央国有资本经营预算支出应当实施绩效管理，合理设定绩效目标及指标，实行绩效执行监控，开展绩效评价，加强评价结果应用，提升预算资金使用效益。</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第三十六条</w:t>
      </w:r>
      <w:r>
        <w:rPr>
          <w:rFonts w:ascii="Arial" w:hAnsi="Arial" w:cs="Arial"/>
          <w:color w:val="333333"/>
          <w:sz w:val="28"/>
          <w:szCs w:val="28"/>
        </w:rPr>
        <w:t> </w:t>
      </w:r>
      <w:r>
        <w:rPr>
          <w:rFonts w:ascii="Arial" w:hAnsi="Arial" w:cs="Arial"/>
          <w:color w:val="333333"/>
          <w:sz w:val="28"/>
          <w:szCs w:val="28"/>
        </w:rPr>
        <w:t>中央单位、投资运营公司和中央企业根据财政预算绩效管理的相关规定，开展国有资本经营预算支出绩效管理工作。</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第三十七条</w:t>
      </w:r>
      <w:r>
        <w:rPr>
          <w:rFonts w:ascii="Arial" w:hAnsi="Arial" w:cs="Arial"/>
          <w:color w:val="333333"/>
          <w:sz w:val="28"/>
          <w:szCs w:val="28"/>
        </w:rPr>
        <w:t> </w:t>
      </w:r>
      <w:r>
        <w:rPr>
          <w:rFonts w:ascii="Arial" w:hAnsi="Arial" w:cs="Arial"/>
          <w:color w:val="333333"/>
          <w:sz w:val="28"/>
          <w:szCs w:val="28"/>
        </w:rPr>
        <w:t>财政部将绩效评价结果作为加强预算管理及安排以后年度预算支出的重要依据。</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第三十八条</w:t>
      </w:r>
      <w:r>
        <w:rPr>
          <w:rFonts w:ascii="Arial" w:hAnsi="Arial" w:cs="Arial"/>
          <w:color w:val="333333"/>
          <w:sz w:val="28"/>
          <w:szCs w:val="28"/>
        </w:rPr>
        <w:t> </w:t>
      </w:r>
      <w:r>
        <w:rPr>
          <w:rFonts w:ascii="Arial" w:hAnsi="Arial" w:cs="Arial"/>
          <w:color w:val="333333"/>
          <w:sz w:val="28"/>
          <w:szCs w:val="28"/>
        </w:rPr>
        <w:t>对采取先建后补、以奖代补、据实结算等事后补助方式管理的专项转移支付项目，实行事后立项事后补助的，其绩效目标可以</w:t>
      </w:r>
      <w:proofErr w:type="gramStart"/>
      <w:r>
        <w:rPr>
          <w:rFonts w:ascii="Arial" w:hAnsi="Arial" w:cs="Arial"/>
          <w:color w:val="333333"/>
          <w:sz w:val="28"/>
          <w:szCs w:val="28"/>
        </w:rPr>
        <w:t>用相关</w:t>
      </w:r>
      <w:proofErr w:type="gramEnd"/>
      <w:r>
        <w:rPr>
          <w:rFonts w:ascii="Arial" w:hAnsi="Arial" w:cs="Arial"/>
          <w:color w:val="333333"/>
          <w:sz w:val="28"/>
          <w:szCs w:val="28"/>
        </w:rPr>
        <w:t>工作或目标的完成情况代以体现。</w:t>
      </w:r>
    </w:p>
    <w:p w:rsidR="00CC267C" w:rsidRDefault="00CC267C" w:rsidP="00CC267C">
      <w:pPr>
        <w:pStyle w:val="a3"/>
        <w:shd w:val="clear" w:color="auto" w:fill="FFFFFF"/>
        <w:jc w:val="center"/>
        <w:rPr>
          <w:rFonts w:ascii="Arial" w:hAnsi="Arial" w:cs="Arial"/>
          <w:color w:val="333333"/>
          <w:sz w:val="18"/>
          <w:szCs w:val="18"/>
        </w:rPr>
      </w:pPr>
      <w:r>
        <w:rPr>
          <w:rStyle w:val="a4"/>
          <w:rFonts w:ascii="Arial" w:hAnsi="Arial" w:cs="Arial"/>
          <w:color w:val="333333"/>
          <w:sz w:val="28"/>
          <w:szCs w:val="28"/>
        </w:rPr>
        <w:t>第八章</w:t>
      </w:r>
      <w:r>
        <w:rPr>
          <w:rStyle w:val="a4"/>
          <w:rFonts w:ascii="Arial" w:hAnsi="Arial" w:cs="Arial"/>
          <w:color w:val="333333"/>
          <w:sz w:val="28"/>
          <w:szCs w:val="28"/>
        </w:rPr>
        <w:t> </w:t>
      </w:r>
      <w:r>
        <w:rPr>
          <w:rStyle w:val="a4"/>
          <w:rFonts w:ascii="Arial" w:hAnsi="Arial" w:cs="Arial"/>
          <w:color w:val="333333"/>
          <w:sz w:val="28"/>
          <w:szCs w:val="28"/>
        </w:rPr>
        <w:t>监督检查</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第三十九条</w:t>
      </w:r>
      <w:r>
        <w:rPr>
          <w:rFonts w:ascii="Arial" w:hAnsi="Arial" w:cs="Arial"/>
          <w:color w:val="333333"/>
          <w:sz w:val="28"/>
          <w:szCs w:val="28"/>
        </w:rPr>
        <w:t> </w:t>
      </w:r>
      <w:r>
        <w:rPr>
          <w:rFonts w:ascii="Arial" w:hAnsi="Arial" w:cs="Arial"/>
          <w:color w:val="333333"/>
          <w:sz w:val="28"/>
          <w:szCs w:val="28"/>
        </w:rPr>
        <w:t>财政部、中央单位应当加强对中央国有资本经营预算支出事前、事中、事后的全过程管理，并按照政府信息公开有关规定向社会公开相关信息。</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lastRenderedPageBreak/>
        <w:t xml:space="preserve">　　第四十条</w:t>
      </w:r>
      <w:r>
        <w:rPr>
          <w:rFonts w:ascii="Arial" w:hAnsi="Arial" w:cs="Arial"/>
          <w:color w:val="333333"/>
          <w:sz w:val="28"/>
          <w:szCs w:val="28"/>
        </w:rPr>
        <w:t> </w:t>
      </w:r>
      <w:r>
        <w:rPr>
          <w:rFonts w:ascii="Arial" w:hAnsi="Arial" w:cs="Arial"/>
          <w:color w:val="333333"/>
          <w:sz w:val="28"/>
          <w:szCs w:val="28"/>
        </w:rPr>
        <w:t>投资运营公司和中央企业应当遵守国家财政、财务规章制度和财经纪律，自觉接受财政部门和中央单位的监督检查。审计机关要依法加强对财政部门、中央单位、投资运营公司和中央企业的审计监督。</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第四十一条</w:t>
      </w:r>
      <w:r>
        <w:rPr>
          <w:rFonts w:ascii="Arial" w:hAnsi="Arial" w:cs="Arial"/>
          <w:color w:val="333333"/>
          <w:sz w:val="28"/>
          <w:szCs w:val="28"/>
        </w:rPr>
        <w:t> </w:t>
      </w:r>
      <w:r>
        <w:rPr>
          <w:rFonts w:ascii="Arial" w:hAnsi="Arial" w:cs="Arial"/>
          <w:color w:val="333333"/>
          <w:sz w:val="28"/>
          <w:szCs w:val="28"/>
        </w:rPr>
        <w:t>对预算支出使用过程中的违法违规行为，依照《中华人民共和国预算法》、《财政违法行为处罚处分条例》（国务院令第</w:t>
      </w:r>
      <w:r>
        <w:rPr>
          <w:rFonts w:ascii="Arial" w:hAnsi="Arial" w:cs="Arial"/>
          <w:color w:val="333333"/>
          <w:sz w:val="28"/>
          <w:szCs w:val="28"/>
        </w:rPr>
        <w:t>427</w:t>
      </w:r>
      <w:r>
        <w:rPr>
          <w:rFonts w:ascii="Arial" w:hAnsi="Arial" w:cs="Arial"/>
          <w:color w:val="333333"/>
          <w:sz w:val="28"/>
          <w:szCs w:val="28"/>
        </w:rPr>
        <w:t>号）等有关规定追究责任。</w:t>
      </w:r>
      <w:r>
        <w:rPr>
          <w:rFonts w:ascii="Arial" w:hAnsi="Arial" w:cs="Arial"/>
          <w:color w:val="333333"/>
          <w:sz w:val="28"/>
          <w:szCs w:val="28"/>
        </w:rPr>
        <w:t> </w:t>
      </w:r>
    </w:p>
    <w:p w:rsidR="00CC267C" w:rsidRDefault="00CC267C" w:rsidP="00CC267C">
      <w:pPr>
        <w:pStyle w:val="a3"/>
        <w:shd w:val="clear" w:color="auto" w:fill="FFFFFF"/>
        <w:jc w:val="center"/>
        <w:rPr>
          <w:rFonts w:ascii="Arial" w:hAnsi="Arial" w:cs="Arial"/>
          <w:color w:val="333333"/>
          <w:sz w:val="18"/>
          <w:szCs w:val="18"/>
        </w:rPr>
      </w:pPr>
      <w:r>
        <w:rPr>
          <w:rStyle w:val="a4"/>
          <w:rFonts w:ascii="Arial" w:hAnsi="Arial" w:cs="Arial"/>
          <w:color w:val="333333"/>
          <w:sz w:val="28"/>
          <w:szCs w:val="28"/>
        </w:rPr>
        <w:t>第九章</w:t>
      </w:r>
      <w:r>
        <w:rPr>
          <w:rStyle w:val="a4"/>
          <w:rFonts w:ascii="Arial" w:hAnsi="Arial" w:cs="Arial"/>
          <w:color w:val="333333"/>
          <w:sz w:val="28"/>
          <w:szCs w:val="28"/>
        </w:rPr>
        <w:t> </w:t>
      </w:r>
      <w:r>
        <w:rPr>
          <w:rStyle w:val="a4"/>
          <w:rFonts w:ascii="Arial" w:hAnsi="Arial" w:cs="Arial"/>
          <w:color w:val="333333"/>
          <w:sz w:val="28"/>
          <w:szCs w:val="28"/>
        </w:rPr>
        <w:t>附</w:t>
      </w:r>
      <w:r>
        <w:rPr>
          <w:rStyle w:val="a4"/>
          <w:rFonts w:ascii="Arial" w:hAnsi="Arial" w:cs="Arial"/>
          <w:color w:val="333333"/>
          <w:sz w:val="28"/>
          <w:szCs w:val="28"/>
        </w:rPr>
        <w:t> </w:t>
      </w:r>
      <w:r>
        <w:rPr>
          <w:rStyle w:val="a4"/>
          <w:rFonts w:ascii="Arial" w:hAnsi="Arial" w:cs="Arial"/>
          <w:color w:val="333333"/>
          <w:sz w:val="28"/>
          <w:szCs w:val="28"/>
        </w:rPr>
        <w:t>则</w:t>
      </w:r>
      <w:r>
        <w:rPr>
          <w:rFonts w:ascii="Arial" w:hAnsi="Arial" w:cs="Arial"/>
          <w:color w:val="333333"/>
          <w:sz w:val="28"/>
          <w:szCs w:val="28"/>
        </w:rPr>
        <w:t> </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第四十二条</w:t>
      </w:r>
      <w:r>
        <w:rPr>
          <w:rFonts w:ascii="Arial" w:hAnsi="Arial" w:cs="Arial"/>
          <w:color w:val="333333"/>
          <w:sz w:val="28"/>
          <w:szCs w:val="28"/>
        </w:rPr>
        <w:t> </w:t>
      </w:r>
      <w:r>
        <w:rPr>
          <w:rFonts w:ascii="Arial" w:hAnsi="Arial" w:cs="Arial"/>
          <w:color w:val="333333"/>
          <w:sz w:val="28"/>
          <w:szCs w:val="28"/>
        </w:rPr>
        <w:t>地方国有资本经营预算支出管理办法由地方参照本办法制定。</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第四十三条</w:t>
      </w:r>
      <w:r>
        <w:rPr>
          <w:rFonts w:ascii="Arial" w:hAnsi="Arial" w:cs="Arial"/>
          <w:color w:val="333333"/>
          <w:sz w:val="28"/>
          <w:szCs w:val="28"/>
        </w:rPr>
        <w:t> </w:t>
      </w:r>
      <w:r>
        <w:rPr>
          <w:rFonts w:ascii="Arial" w:hAnsi="Arial" w:cs="Arial"/>
          <w:color w:val="333333"/>
          <w:sz w:val="28"/>
          <w:szCs w:val="28"/>
        </w:rPr>
        <w:t>本办法由财政部负责解释。</w:t>
      </w:r>
    </w:p>
    <w:p w:rsidR="00CC267C" w:rsidRDefault="00CC267C" w:rsidP="00CC267C">
      <w:pPr>
        <w:pStyle w:val="a3"/>
        <w:shd w:val="clear" w:color="auto" w:fill="FFFFFF"/>
        <w:rPr>
          <w:rFonts w:ascii="Arial" w:hAnsi="Arial" w:cs="Arial"/>
          <w:color w:val="333333"/>
          <w:sz w:val="18"/>
          <w:szCs w:val="18"/>
        </w:rPr>
      </w:pPr>
      <w:r>
        <w:rPr>
          <w:rFonts w:ascii="Arial" w:hAnsi="Arial" w:cs="Arial"/>
          <w:color w:val="333333"/>
          <w:sz w:val="28"/>
          <w:szCs w:val="28"/>
        </w:rPr>
        <w:t xml:space="preserve">　　第四十四条</w:t>
      </w:r>
      <w:r>
        <w:rPr>
          <w:rFonts w:ascii="Arial" w:hAnsi="Arial" w:cs="Arial"/>
          <w:color w:val="333333"/>
          <w:sz w:val="28"/>
          <w:szCs w:val="28"/>
        </w:rPr>
        <w:t> </w:t>
      </w:r>
      <w:r>
        <w:rPr>
          <w:rFonts w:ascii="Arial" w:hAnsi="Arial" w:cs="Arial"/>
          <w:color w:val="333333"/>
          <w:sz w:val="28"/>
          <w:szCs w:val="28"/>
        </w:rPr>
        <w:t>本办法自</w:t>
      </w:r>
      <w:r>
        <w:rPr>
          <w:rFonts w:ascii="Arial" w:hAnsi="Arial" w:cs="Arial"/>
          <w:color w:val="333333"/>
          <w:sz w:val="28"/>
          <w:szCs w:val="28"/>
        </w:rPr>
        <w:t>2017</w:t>
      </w:r>
      <w:r>
        <w:rPr>
          <w:rFonts w:ascii="Arial" w:hAnsi="Arial" w:cs="Arial"/>
          <w:color w:val="333333"/>
          <w:sz w:val="28"/>
          <w:szCs w:val="28"/>
        </w:rPr>
        <w:t>年</w:t>
      </w:r>
      <w:r>
        <w:rPr>
          <w:rFonts w:ascii="Arial" w:hAnsi="Arial" w:cs="Arial"/>
          <w:color w:val="333333"/>
          <w:sz w:val="28"/>
          <w:szCs w:val="28"/>
        </w:rPr>
        <w:t>1</w:t>
      </w:r>
      <w:r>
        <w:rPr>
          <w:rFonts w:ascii="Arial" w:hAnsi="Arial" w:cs="Arial"/>
          <w:color w:val="333333"/>
          <w:sz w:val="28"/>
          <w:szCs w:val="28"/>
        </w:rPr>
        <w:t>月</w:t>
      </w:r>
      <w:r>
        <w:rPr>
          <w:rFonts w:ascii="Arial" w:hAnsi="Arial" w:cs="Arial"/>
          <w:color w:val="333333"/>
          <w:sz w:val="28"/>
          <w:szCs w:val="28"/>
        </w:rPr>
        <w:t>1</w:t>
      </w:r>
      <w:r>
        <w:rPr>
          <w:rFonts w:ascii="Arial" w:hAnsi="Arial" w:cs="Arial"/>
          <w:color w:val="333333"/>
          <w:sz w:val="28"/>
          <w:szCs w:val="28"/>
        </w:rPr>
        <w:t>日起施行。</w:t>
      </w:r>
      <w:r>
        <w:rPr>
          <w:rFonts w:ascii="Arial" w:hAnsi="Arial" w:cs="Arial"/>
          <w:color w:val="333333"/>
          <w:sz w:val="28"/>
          <w:szCs w:val="28"/>
        </w:rPr>
        <w:t> </w:t>
      </w:r>
    </w:p>
    <w:p w:rsidR="00DD3153" w:rsidRPr="00CC267C" w:rsidRDefault="00DD3153"/>
    <w:sectPr w:rsidR="00DD3153" w:rsidRPr="00CC26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38" w:rsidRDefault="008C2338" w:rsidP="00CC267C">
      <w:r>
        <w:separator/>
      </w:r>
    </w:p>
  </w:endnote>
  <w:endnote w:type="continuationSeparator" w:id="0">
    <w:p w:rsidR="008C2338" w:rsidRDefault="008C2338" w:rsidP="00CC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05282"/>
      <w:docPartObj>
        <w:docPartGallery w:val="Page Numbers (Bottom of Page)"/>
        <w:docPartUnique/>
      </w:docPartObj>
    </w:sdtPr>
    <w:sdtContent>
      <w:p w:rsidR="00CC267C" w:rsidRDefault="00CC267C">
        <w:pPr>
          <w:pStyle w:val="a6"/>
          <w:jc w:val="center"/>
        </w:pPr>
        <w:r>
          <w:fldChar w:fldCharType="begin"/>
        </w:r>
        <w:r>
          <w:instrText>PAGE   \* MERGEFORMAT</w:instrText>
        </w:r>
        <w:r>
          <w:fldChar w:fldCharType="separate"/>
        </w:r>
        <w:r w:rsidRPr="00CC267C">
          <w:rPr>
            <w:noProof/>
            <w:lang w:val="zh-CN"/>
          </w:rPr>
          <w:t>1</w:t>
        </w:r>
        <w:r>
          <w:fldChar w:fldCharType="end"/>
        </w:r>
      </w:p>
    </w:sdtContent>
  </w:sdt>
  <w:p w:rsidR="00CC267C" w:rsidRDefault="00CC26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38" w:rsidRDefault="008C2338" w:rsidP="00CC267C">
      <w:r>
        <w:separator/>
      </w:r>
    </w:p>
  </w:footnote>
  <w:footnote w:type="continuationSeparator" w:id="0">
    <w:p w:rsidR="008C2338" w:rsidRDefault="008C2338" w:rsidP="00CC2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7C"/>
    <w:rsid w:val="008C2338"/>
    <w:rsid w:val="00CC267C"/>
    <w:rsid w:val="00DD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6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67C"/>
    <w:rPr>
      <w:b/>
      <w:bCs/>
    </w:rPr>
  </w:style>
  <w:style w:type="paragraph" w:styleId="a5">
    <w:name w:val="header"/>
    <w:basedOn w:val="a"/>
    <w:link w:val="Char"/>
    <w:uiPriority w:val="99"/>
    <w:unhideWhenUsed/>
    <w:rsid w:val="00CC2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267C"/>
    <w:rPr>
      <w:sz w:val="18"/>
      <w:szCs w:val="18"/>
    </w:rPr>
  </w:style>
  <w:style w:type="paragraph" w:styleId="a6">
    <w:name w:val="footer"/>
    <w:basedOn w:val="a"/>
    <w:link w:val="Char0"/>
    <w:uiPriority w:val="99"/>
    <w:unhideWhenUsed/>
    <w:rsid w:val="00CC267C"/>
    <w:pPr>
      <w:tabs>
        <w:tab w:val="center" w:pos="4153"/>
        <w:tab w:val="right" w:pos="8306"/>
      </w:tabs>
      <w:snapToGrid w:val="0"/>
      <w:jc w:val="left"/>
    </w:pPr>
    <w:rPr>
      <w:sz w:val="18"/>
      <w:szCs w:val="18"/>
    </w:rPr>
  </w:style>
  <w:style w:type="character" w:customStyle="1" w:styleId="Char0">
    <w:name w:val="页脚 Char"/>
    <w:basedOn w:val="a0"/>
    <w:link w:val="a6"/>
    <w:uiPriority w:val="99"/>
    <w:rsid w:val="00CC26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6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67C"/>
    <w:rPr>
      <w:b/>
      <w:bCs/>
    </w:rPr>
  </w:style>
  <w:style w:type="paragraph" w:styleId="a5">
    <w:name w:val="header"/>
    <w:basedOn w:val="a"/>
    <w:link w:val="Char"/>
    <w:uiPriority w:val="99"/>
    <w:unhideWhenUsed/>
    <w:rsid w:val="00CC2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267C"/>
    <w:rPr>
      <w:sz w:val="18"/>
      <w:szCs w:val="18"/>
    </w:rPr>
  </w:style>
  <w:style w:type="paragraph" w:styleId="a6">
    <w:name w:val="footer"/>
    <w:basedOn w:val="a"/>
    <w:link w:val="Char0"/>
    <w:uiPriority w:val="99"/>
    <w:unhideWhenUsed/>
    <w:rsid w:val="00CC267C"/>
    <w:pPr>
      <w:tabs>
        <w:tab w:val="center" w:pos="4153"/>
        <w:tab w:val="right" w:pos="8306"/>
      </w:tabs>
      <w:snapToGrid w:val="0"/>
      <w:jc w:val="left"/>
    </w:pPr>
    <w:rPr>
      <w:sz w:val="18"/>
      <w:szCs w:val="18"/>
    </w:rPr>
  </w:style>
  <w:style w:type="character" w:customStyle="1" w:styleId="Char0">
    <w:name w:val="页脚 Char"/>
    <w:basedOn w:val="a0"/>
    <w:link w:val="a6"/>
    <w:uiPriority w:val="99"/>
    <w:rsid w:val="00CC2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588</Words>
  <Characters>3352</Characters>
  <Application>Microsoft Office Word</Application>
  <DocSecurity>0</DocSecurity>
  <Lines>27</Lines>
  <Paragraphs>7</Paragraphs>
  <ScaleCrop>false</ScaleCrop>
  <Company>China</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2017-04-11T02:42:00Z</dcterms:created>
  <dcterms:modified xsi:type="dcterms:W3CDTF">2017-04-11T02:43:00Z</dcterms:modified>
</cp:coreProperties>
</file>