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137" w:rsidRDefault="00BC0137"/>
    <w:p w:rsidR="00BC0137" w:rsidRPr="006F615E" w:rsidRDefault="00BC0137" w:rsidP="006F615E">
      <w:pPr>
        <w:adjustRightInd w:val="0"/>
        <w:snapToGrid w:val="0"/>
        <w:spacing w:line="580" w:lineRule="exact"/>
        <w:jc w:val="center"/>
        <w:rPr>
          <w:rFonts w:ascii="华文中宋" w:eastAsia="华文中宋" w:hAnsi="华文中宋"/>
          <w:b/>
          <w:sz w:val="40"/>
          <w:szCs w:val="36"/>
        </w:rPr>
      </w:pPr>
      <w:r w:rsidRPr="006F615E">
        <w:rPr>
          <w:rFonts w:ascii="华文中宋" w:eastAsia="华文中宋" w:hAnsi="华文中宋" w:hint="eastAsia"/>
          <w:b/>
          <w:sz w:val="40"/>
          <w:szCs w:val="36"/>
        </w:rPr>
        <w:t>《机关团体建设楼堂馆所管理条例》</w:t>
      </w:r>
    </w:p>
    <w:p w:rsidR="00BC0137" w:rsidRDefault="00BC0137" w:rsidP="00BC0137"/>
    <w:p w:rsidR="00BC0137" w:rsidRPr="006F615E" w:rsidRDefault="00BC0137" w:rsidP="006F615E">
      <w:pPr>
        <w:jc w:val="center"/>
        <w:rPr>
          <w:rFonts w:ascii="楷体_GB2312" w:eastAsia="楷体_GB2312" w:hAnsi="华文仿宋"/>
          <w:sz w:val="30"/>
          <w:szCs w:val="30"/>
        </w:rPr>
      </w:pPr>
      <w:r w:rsidRPr="006F615E">
        <w:rPr>
          <w:rFonts w:ascii="楷体_GB2312" w:eastAsia="楷体_GB2312" w:hAnsi="华文仿宋" w:hint="eastAsia"/>
          <w:sz w:val="30"/>
          <w:szCs w:val="30"/>
        </w:rPr>
        <w:t>第一章　总　则</w:t>
      </w:r>
    </w:p>
    <w:p w:rsidR="00BC0137" w:rsidRPr="00E15AD9" w:rsidRDefault="00BC0137" w:rsidP="00E15AD9">
      <w:pPr>
        <w:rPr>
          <w:rFonts w:ascii="方正仿宋简体" w:eastAsia="方正仿宋简体"/>
          <w:sz w:val="28"/>
          <w:szCs w:val="28"/>
        </w:rPr>
      </w:pPr>
    </w:p>
    <w:p w:rsidR="00BC0137" w:rsidRPr="00E15AD9" w:rsidRDefault="00BC0137" w:rsidP="00E15AD9">
      <w:pPr>
        <w:ind w:firstLineChars="200" w:firstLine="560"/>
        <w:rPr>
          <w:rFonts w:ascii="方正仿宋简体" w:eastAsia="方正仿宋简体"/>
          <w:sz w:val="28"/>
          <w:szCs w:val="28"/>
        </w:rPr>
      </w:pPr>
      <w:r w:rsidRPr="00E15AD9">
        <w:rPr>
          <w:rFonts w:ascii="方正仿宋简体" w:eastAsia="方正仿宋简体" w:hint="eastAsia"/>
          <w:sz w:val="28"/>
          <w:szCs w:val="28"/>
        </w:rPr>
        <w:t>第一条 为了严格控制机关、团体建设楼堂馆所，厉行节约、反对浪费，制定本条例。</w:t>
      </w:r>
    </w:p>
    <w:p w:rsidR="00BC0137" w:rsidRPr="00E15AD9" w:rsidRDefault="00BC0137" w:rsidP="00E15AD9">
      <w:pPr>
        <w:ind w:firstLineChars="200" w:firstLine="560"/>
        <w:rPr>
          <w:rFonts w:ascii="方正仿宋简体" w:eastAsia="方正仿宋简体"/>
          <w:sz w:val="28"/>
          <w:szCs w:val="28"/>
        </w:rPr>
      </w:pPr>
      <w:r w:rsidRPr="00E15AD9">
        <w:rPr>
          <w:rFonts w:ascii="方正仿宋简体" w:eastAsia="方正仿宋简体" w:hint="eastAsia"/>
          <w:sz w:val="28"/>
          <w:szCs w:val="28"/>
        </w:rPr>
        <w:t>第二条 机关、团体建设楼堂馆所，适用本条例。</w:t>
      </w:r>
    </w:p>
    <w:p w:rsidR="00BC0137" w:rsidRPr="00E15AD9" w:rsidRDefault="00BC0137" w:rsidP="00E15AD9">
      <w:pPr>
        <w:ind w:firstLineChars="200" w:firstLine="560"/>
        <w:rPr>
          <w:rFonts w:ascii="方正仿宋简体" w:eastAsia="方正仿宋简体"/>
          <w:sz w:val="28"/>
          <w:szCs w:val="28"/>
        </w:rPr>
      </w:pPr>
      <w:r w:rsidRPr="00E15AD9">
        <w:rPr>
          <w:rFonts w:ascii="方正仿宋简体" w:eastAsia="方正仿宋简体" w:hint="eastAsia"/>
          <w:sz w:val="28"/>
          <w:szCs w:val="28"/>
        </w:rPr>
        <w:t>本条例所称建设，是指新建、扩建、改建、购置；所称楼堂馆所，是指办公用房以及培训中心等各类具有住宿、会议、餐饮等接待功能的场所和设施。</w:t>
      </w:r>
    </w:p>
    <w:p w:rsidR="00BC0137" w:rsidRPr="00E15AD9" w:rsidRDefault="00BC0137" w:rsidP="00E15AD9">
      <w:pPr>
        <w:ind w:firstLineChars="200" w:firstLine="560"/>
        <w:rPr>
          <w:rFonts w:ascii="方正仿宋简体" w:eastAsia="方正仿宋简体"/>
          <w:sz w:val="28"/>
          <w:szCs w:val="28"/>
        </w:rPr>
      </w:pPr>
      <w:r w:rsidRPr="00E15AD9">
        <w:rPr>
          <w:rFonts w:ascii="方正仿宋简体" w:eastAsia="方正仿宋简体" w:hint="eastAsia"/>
          <w:sz w:val="28"/>
          <w:szCs w:val="28"/>
        </w:rPr>
        <w:t>第三条 建设办公用房应当严格履行审批程序，严格执行建设标准。未经批准，不得建设办公用房。</w:t>
      </w:r>
    </w:p>
    <w:p w:rsidR="00BC0137" w:rsidRPr="00E15AD9" w:rsidRDefault="00BC0137" w:rsidP="00E15AD9">
      <w:pPr>
        <w:ind w:firstLineChars="200" w:firstLine="560"/>
        <w:rPr>
          <w:rFonts w:ascii="方正仿宋简体" w:eastAsia="方正仿宋简体"/>
          <w:sz w:val="28"/>
          <w:szCs w:val="28"/>
        </w:rPr>
      </w:pPr>
      <w:r w:rsidRPr="00E15AD9">
        <w:rPr>
          <w:rFonts w:ascii="方正仿宋简体" w:eastAsia="方正仿宋简体" w:hint="eastAsia"/>
          <w:sz w:val="28"/>
          <w:szCs w:val="28"/>
        </w:rPr>
        <w:t>禁止以技术业务用房等名义建设办公用房或者违反规定在技术业务用房中设置办公用房。</w:t>
      </w:r>
    </w:p>
    <w:p w:rsidR="00BC0137" w:rsidRPr="00E15AD9" w:rsidRDefault="00BC0137" w:rsidP="00E15AD9">
      <w:pPr>
        <w:ind w:firstLineChars="200" w:firstLine="560"/>
        <w:rPr>
          <w:rFonts w:ascii="方正仿宋简体" w:eastAsia="方正仿宋简体"/>
          <w:sz w:val="28"/>
          <w:szCs w:val="28"/>
        </w:rPr>
      </w:pPr>
      <w:r w:rsidRPr="00E15AD9">
        <w:rPr>
          <w:rFonts w:ascii="方正仿宋简体" w:eastAsia="方正仿宋简体" w:hint="eastAsia"/>
          <w:sz w:val="28"/>
          <w:szCs w:val="28"/>
        </w:rPr>
        <w:t>第四条 建设办公用房应当遵循朴素、实用、安全、节能的原则。</w:t>
      </w:r>
    </w:p>
    <w:p w:rsidR="00BC0137" w:rsidRPr="00E15AD9" w:rsidRDefault="00BC0137" w:rsidP="00E15AD9">
      <w:pPr>
        <w:ind w:firstLineChars="200" w:firstLine="560"/>
        <w:rPr>
          <w:rFonts w:ascii="方正仿宋简体" w:eastAsia="方正仿宋简体"/>
          <w:sz w:val="28"/>
          <w:szCs w:val="28"/>
        </w:rPr>
      </w:pPr>
      <w:r w:rsidRPr="00E15AD9">
        <w:rPr>
          <w:rFonts w:ascii="方正仿宋简体" w:eastAsia="方正仿宋简体" w:hint="eastAsia"/>
          <w:sz w:val="28"/>
          <w:szCs w:val="28"/>
        </w:rPr>
        <w:t>国务院发展改革部门会同国务院住房城乡建设部门、财政部门制定办公用房建设标准，并向社会公布。</w:t>
      </w:r>
    </w:p>
    <w:p w:rsidR="00BC0137" w:rsidRPr="00E15AD9" w:rsidRDefault="00BC0137" w:rsidP="00E15AD9">
      <w:pPr>
        <w:ind w:firstLineChars="200" w:firstLine="560"/>
        <w:rPr>
          <w:rFonts w:ascii="方正仿宋简体" w:eastAsia="方正仿宋简体"/>
          <w:sz w:val="28"/>
          <w:szCs w:val="28"/>
        </w:rPr>
      </w:pPr>
      <w:r w:rsidRPr="00E15AD9">
        <w:rPr>
          <w:rFonts w:ascii="方正仿宋简体" w:eastAsia="方正仿宋简体" w:hint="eastAsia"/>
          <w:sz w:val="28"/>
          <w:szCs w:val="28"/>
        </w:rPr>
        <w:t>第五条 机关、团体不得建设培训中心等各类具有住宿、会议、餐饮等接待功能的场所和设施。</w:t>
      </w:r>
    </w:p>
    <w:p w:rsidR="00BC0137" w:rsidRPr="00E15AD9" w:rsidRDefault="00BC0137" w:rsidP="00E15AD9">
      <w:pPr>
        <w:ind w:firstLineChars="200" w:firstLine="560"/>
        <w:rPr>
          <w:rFonts w:ascii="方正仿宋简体" w:eastAsia="方正仿宋简体"/>
          <w:sz w:val="28"/>
          <w:szCs w:val="28"/>
        </w:rPr>
      </w:pPr>
    </w:p>
    <w:p w:rsidR="00BC0137" w:rsidRPr="006F615E" w:rsidRDefault="00BC0137" w:rsidP="006F615E">
      <w:pPr>
        <w:jc w:val="center"/>
        <w:rPr>
          <w:rFonts w:ascii="楷体_GB2312" w:eastAsia="楷体_GB2312" w:hAnsi="华文仿宋"/>
          <w:sz w:val="30"/>
          <w:szCs w:val="30"/>
        </w:rPr>
      </w:pPr>
      <w:r>
        <w:rPr>
          <w:rFonts w:hint="eastAsia"/>
        </w:rPr>
        <w:t xml:space="preserve">　</w:t>
      </w:r>
      <w:r w:rsidRPr="006F615E">
        <w:rPr>
          <w:rFonts w:ascii="楷体_GB2312" w:eastAsia="楷体_GB2312" w:hAnsi="华文仿宋" w:hint="eastAsia"/>
          <w:sz w:val="30"/>
          <w:szCs w:val="30"/>
        </w:rPr>
        <w:t xml:space="preserve">　第二章　项目审批</w:t>
      </w:r>
    </w:p>
    <w:p w:rsidR="00BC0137" w:rsidRPr="001A5689" w:rsidRDefault="00BC0137" w:rsidP="001A5689"/>
    <w:p w:rsidR="00BC0137" w:rsidRPr="00E15AD9" w:rsidRDefault="00BC0137" w:rsidP="00E15AD9">
      <w:pPr>
        <w:ind w:firstLineChars="200" w:firstLine="560"/>
        <w:rPr>
          <w:rFonts w:ascii="方正仿宋简体" w:eastAsia="方正仿宋简体"/>
          <w:sz w:val="28"/>
          <w:szCs w:val="28"/>
        </w:rPr>
      </w:pPr>
      <w:r w:rsidRPr="00E15AD9">
        <w:rPr>
          <w:rFonts w:ascii="方正仿宋简体" w:eastAsia="方正仿宋简体" w:hint="eastAsia"/>
          <w:sz w:val="28"/>
          <w:szCs w:val="28"/>
        </w:rPr>
        <w:t>第六条 建设办公用房的，应当向负责项目审批的机关（以下简称审批机关）报送项目建议书、可行性研究报告、初步设计；购置办公用房的，</w:t>
      </w:r>
      <w:proofErr w:type="gramStart"/>
      <w:r w:rsidRPr="00E15AD9">
        <w:rPr>
          <w:rFonts w:ascii="方正仿宋简体" w:eastAsia="方正仿宋简体" w:hint="eastAsia"/>
          <w:sz w:val="28"/>
          <w:szCs w:val="28"/>
        </w:rPr>
        <w:t>不</w:t>
      </w:r>
      <w:proofErr w:type="gramEnd"/>
      <w:r w:rsidRPr="00E15AD9">
        <w:rPr>
          <w:rFonts w:ascii="方正仿宋简体" w:eastAsia="方正仿宋简体" w:hint="eastAsia"/>
          <w:sz w:val="28"/>
          <w:szCs w:val="28"/>
        </w:rPr>
        <w:t>报送初步设计。</w:t>
      </w:r>
    </w:p>
    <w:p w:rsidR="00BC0137" w:rsidRPr="00E15AD9" w:rsidRDefault="00BC0137" w:rsidP="00E15AD9">
      <w:pPr>
        <w:ind w:firstLineChars="200" w:firstLine="560"/>
        <w:rPr>
          <w:rFonts w:ascii="方正仿宋简体" w:eastAsia="方正仿宋简体"/>
          <w:sz w:val="28"/>
          <w:szCs w:val="28"/>
        </w:rPr>
      </w:pPr>
      <w:r w:rsidRPr="00E15AD9">
        <w:rPr>
          <w:rFonts w:ascii="方正仿宋简体" w:eastAsia="方正仿宋简体" w:hint="eastAsia"/>
          <w:sz w:val="28"/>
          <w:szCs w:val="28"/>
        </w:rPr>
        <w:t>根据办公用房项目的具体情况，经审批机关同意，项目建议书、可行性研究报告、初步设计可以合并编制报送。</w:t>
      </w:r>
    </w:p>
    <w:p w:rsidR="00BC0137" w:rsidRPr="00E15AD9" w:rsidRDefault="00BC0137" w:rsidP="00E15AD9">
      <w:pPr>
        <w:ind w:firstLineChars="200" w:firstLine="560"/>
        <w:rPr>
          <w:rFonts w:ascii="方正仿宋简体" w:eastAsia="方正仿宋简体"/>
          <w:sz w:val="28"/>
          <w:szCs w:val="28"/>
        </w:rPr>
      </w:pPr>
      <w:r w:rsidRPr="00E15AD9">
        <w:rPr>
          <w:rFonts w:ascii="方正仿宋简体" w:eastAsia="方正仿宋简体" w:hint="eastAsia"/>
          <w:sz w:val="28"/>
          <w:szCs w:val="28"/>
        </w:rPr>
        <w:lastRenderedPageBreak/>
        <w:t>第七条 办公用房项目的审批机关及其审批权限，按照国家有关规定执行。</w:t>
      </w:r>
    </w:p>
    <w:p w:rsidR="00BC0137" w:rsidRPr="00E15AD9" w:rsidRDefault="00BC0137" w:rsidP="00E15AD9">
      <w:pPr>
        <w:ind w:firstLineChars="200" w:firstLine="560"/>
        <w:rPr>
          <w:rFonts w:ascii="方正仿宋简体" w:eastAsia="方正仿宋简体"/>
          <w:sz w:val="28"/>
          <w:szCs w:val="28"/>
        </w:rPr>
      </w:pPr>
      <w:r w:rsidRPr="00E15AD9">
        <w:rPr>
          <w:rFonts w:ascii="方正仿宋简体" w:eastAsia="方正仿宋简体" w:hint="eastAsia"/>
          <w:sz w:val="28"/>
          <w:szCs w:val="28"/>
        </w:rPr>
        <w:t>第八条 审批机关应当严格审核办公用房项目，按照建设标准核定建设内容、建设规模和投资概算。</w:t>
      </w:r>
    </w:p>
    <w:p w:rsidR="00BC0137" w:rsidRPr="00E15AD9" w:rsidRDefault="00BC0137" w:rsidP="00E15AD9">
      <w:pPr>
        <w:ind w:firstLineChars="200" w:firstLine="560"/>
        <w:rPr>
          <w:rFonts w:ascii="方正仿宋简体" w:eastAsia="方正仿宋简体"/>
          <w:sz w:val="28"/>
          <w:szCs w:val="28"/>
        </w:rPr>
      </w:pPr>
      <w:r w:rsidRPr="00E15AD9">
        <w:rPr>
          <w:rFonts w:ascii="方正仿宋简体" w:eastAsia="方正仿宋简体" w:hint="eastAsia"/>
          <w:sz w:val="28"/>
          <w:szCs w:val="28"/>
        </w:rPr>
        <w:t>第九条 办公用房项目有下列情形之一的，审批机关不得批准：</w:t>
      </w:r>
    </w:p>
    <w:p w:rsidR="00BC0137" w:rsidRPr="00E15AD9" w:rsidRDefault="00BC0137" w:rsidP="00E15AD9">
      <w:pPr>
        <w:ind w:firstLineChars="200" w:firstLine="560"/>
        <w:rPr>
          <w:rFonts w:ascii="方正仿宋简体" w:eastAsia="方正仿宋简体"/>
          <w:sz w:val="28"/>
          <w:szCs w:val="28"/>
        </w:rPr>
      </w:pPr>
      <w:r w:rsidRPr="00E15AD9">
        <w:rPr>
          <w:rFonts w:ascii="方正仿宋简体" w:eastAsia="方正仿宋简体" w:hint="eastAsia"/>
          <w:sz w:val="28"/>
          <w:szCs w:val="28"/>
        </w:rPr>
        <w:t>（一）属于禁止建设办公用房的情形；</w:t>
      </w:r>
    </w:p>
    <w:p w:rsidR="00BC0137" w:rsidRPr="00E15AD9" w:rsidRDefault="00BC0137" w:rsidP="00E15AD9">
      <w:pPr>
        <w:ind w:firstLineChars="200" w:firstLine="560"/>
        <w:rPr>
          <w:rFonts w:ascii="方正仿宋简体" w:eastAsia="方正仿宋简体"/>
          <w:sz w:val="28"/>
          <w:szCs w:val="28"/>
        </w:rPr>
      </w:pPr>
      <w:r w:rsidRPr="00E15AD9">
        <w:rPr>
          <w:rFonts w:ascii="方正仿宋简体" w:eastAsia="方正仿宋简体" w:hint="eastAsia"/>
          <w:sz w:val="28"/>
          <w:szCs w:val="28"/>
        </w:rPr>
        <w:t>（二）建设的必要性不充分；</w:t>
      </w:r>
    </w:p>
    <w:p w:rsidR="00BC0137" w:rsidRPr="00E15AD9" w:rsidRDefault="00BC0137" w:rsidP="00E15AD9">
      <w:pPr>
        <w:ind w:firstLineChars="200" w:firstLine="560"/>
        <w:rPr>
          <w:rFonts w:ascii="方正仿宋简体" w:eastAsia="方正仿宋简体"/>
          <w:sz w:val="28"/>
          <w:szCs w:val="28"/>
        </w:rPr>
      </w:pPr>
      <w:r w:rsidRPr="00E15AD9">
        <w:rPr>
          <w:rFonts w:ascii="方正仿宋简体" w:eastAsia="方正仿宋简体" w:hint="eastAsia"/>
          <w:sz w:val="28"/>
          <w:szCs w:val="28"/>
        </w:rPr>
        <w:t>（三）建设资金来源不符合规定；</w:t>
      </w:r>
    </w:p>
    <w:p w:rsidR="00BC0137" w:rsidRPr="00E15AD9" w:rsidRDefault="00BC0137" w:rsidP="00E15AD9">
      <w:pPr>
        <w:ind w:firstLineChars="200" w:firstLine="560"/>
        <w:rPr>
          <w:rFonts w:ascii="方正仿宋简体" w:eastAsia="方正仿宋简体"/>
          <w:sz w:val="28"/>
          <w:szCs w:val="28"/>
        </w:rPr>
      </w:pPr>
      <w:r w:rsidRPr="00E15AD9">
        <w:rPr>
          <w:rFonts w:ascii="方正仿宋简体" w:eastAsia="方正仿宋简体" w:hint="eastAsia"/>
          <w:sz w:val="28"/>
          <w:szCs w:val="28"/>
        </w:rPr>
        <w:t>（四）建设内容、建设规模等不符合建设标准；</w:t>
      </w:r>
    </w:p>
    <w:p w:rsidR="00BC0137" w:rsidRPr="00E15AD9" w:rsidRDefault="00BC0137" w:rsidP="00E15AD9">
      <w:pPr>
        <w:ind w:firstLineChars="200" w:firstLine="560"/>
        <w:rPr>
          <w:rFonts w:ascii="方正仿宋简体" w:eastAsia="方正仿宋简体"/>
          <w:sz w:val="28"/>
          <w:szCs w:val="28"/>
        </w:rPr>
      </w:pPr>
      <w:r w:rsidRPr="00E15AD9">
        <w:rPr>
          <w:rFonts w:ascii="方正仿宋简体" w:eastAsia="方正仿宋简体" w:hint="eastAsia"/>
          <w:sz w:val="28"/>
          <w:szCs w:val="28"/>
        </w:rPr>
        <w:t>（五）其他不得批准的情形。</w:t>
      </w:r>
    </w:p>
    <w:p w:rsidR="00BC0137" w:rsidRPr="00E15AD9" w:rsidRDefault="00BC0137" w:rsidP="00E15AD9">
      <w:pPr>
        <w:ind w:firstLineChars="200" w:firstLine="560"/>
        <w:rPr>
          <w:rFonts w:ascii="方正仿宋简体" w:eastAsia="方正仿宋简体"/>
          <w:sz w:val="28"/>
          <w:szCs w:val="28"/>
        </w:rPr>
      </w:pPr>
      <w:r w:rsidRPr="00E15AD9">
        <w:rPr>
          <w:rFonts w:ascii="方正仿宋简体" w:eastAsia="方正仿宋简体" w:hint="eastAsia"/>
          <w:sz w:val="28"/>
          <w:szCs w:val="28"/>
        </w:rPr>
        <w:t>第十条 对未经批准的办公用房项目，不得办理规划、用地、施工等相关手续，不得安排预算、拨付资金。</w:t>
      </w:r>
    </w:p>
    <w:p w:rsidR="00BC0137" w:rsidRPr="00E15AD9" w:rsidRDefault="00BC0137" w:rsidP="00E15AD9">
      <w:pPr>
        <w:ind w:firstLineChars="200" w:firstLine="560"/>
        <w:rPr>
          <w:rFonts w:ascii="方正仿宋简体" w:eastAsia="方正仿宋简体"/>
          <w:sz w:val="28"/>
          <w:szCs w:val="28"/>
        </w:rPr>
      </w:pPr>
      <w:r w:rsidRPr="00E15AD9">
        <w:rPr>
          <w:rFonts w:ascii="方正仿宋简体" w:eastAsia="方正仿宋简体" w:hint="eastAsia"/>
          <w:sz w:val="28"/>
          <w:szCs w:val="28"/>
        </w:rPr>
        <w:t>第十一条 办公用房项目应当按照审批机关核定的建设内容、建设规模和投资概算进行设计、施工。因国家政策调整、价格上涨、地质条件发生重大变化等原因确需增加投资概算的，应当经原审批机关批准。</w:t>
      </w:r>
    </w:p>
    <w:p w:rsidR="00BC0137" w:rsidRPr="00E15AD9" w:rsidRDefault="00BC0137" w:rsidP="00E15AD9">
      <w:pPr>
        <w:ind w:firstLineChars="200" w:firstLine="560"/>
        <w:rPr>
          <w:rFonts w:ascii="方正仿宋简体" w:eastAsia="方正仿宋简体"/>
          <w:sz w:val="28"/>
          <w:szCs w:val="28"/>
        </w:rPr>
      </w:pPr>
      <w:r w:rsidRPr="00E15AD9">
        <w:rPr>
          <w:rFonts w:ascii="方正仿宋简体" w:eastAsia="方正仿宋简体" w:hint="eastAsia"/>
          <w:sz w:val="28"/>
          <w:szCs w:val="28"/>
        </w:rPr>
        <w:t>第十二条 审批机关应当完善审批工作流程，建立健全审批工作责任制和内部监督机制。</w:t>
      </w:r>
    </w:p>
    <w:p w:rsidR="00BC0137" w:rsidRDefault="00BC0137" w:rsidP="00BC0137"/>
    <w:p w:rsidR="00BC0137" w:rsidRPr="006F615E" w:rsidRDefault="00BC0137" w:rsidP="006F615E">
      <w:pPr>
        <w:jc w:val="center"/>
        <w:rPr>
          <w:rFonts w:ascii="楷体_GB2312" w:eastAsia="楷体_GB2312" w:hAnsi="华文仿宋"/>
          <w:sz w:val="30"/>
          <w:szCs w:val="30"/>
        </w:rPr>
      </w:pPr>
      <w:r>
        <w:rPr>
          <w:rFonts w:hint="eastAsia"/>
        </w:rPr>
        <w:t xml:space="preserve">　</w:t>
      </w:r>
      <w:r w:rsidRPr="006F615E">
        <w:rPr>
          <w:rFonts w:ascii="楷体_GB2312" w:eastAsia="楷体_GB2312" w:hAnsi="华文仿宋" w:hint="eastAsia"/>
          <w:sz w:val="30"/>
          <w:szCs w:val="30"/>
        </w:rPr>
        <w:t xml:space="preserve">　第三章　建设资金</w:t>
      </w:r>
    </w:p>
    <w:p w:rsidR="00BC0137" w:rsidRPr="001A5689" w:rsidRDefault="00BC0137" w:rsidP="001A5689"/>
    <w:p w:rsidR="00BC0137" w:rsidRPr="00E15AD9" w:rsidRDefault="00BC0137" w:rsidP="00E15AD9">
      <w:pPr>
        <w:ind w:firstLineChars="200" w:firstLine="560"/>
        <w:rPr>
          <w:rFonts w:ascii="方正仿宋简体" w:eastAsia="方正仿宋简体"/>
          <w:sz w:val="28"/>
          <w:szCs w:val="28"/>
        </w:rPr>
      </w:pPr>
      <w:r w:rsidRPr="00E15AD9">
        <w:rPr>
          <w:rFonts w:ascii="方正仿宋简体" w:eastAsia="方正仿宋简体" w:hint="eastAsia"/>
          <w:sz w:val="28"/>
          <w:szCs w:val="28"/>
        </w:rPr>
        <w:t>第十三条 办公用房项目的建设资金由预算资金安排。</w:t>
      </w:r>
    </w:p>
    <w:p w:rsidR="00BC0137" w:rsidRPr="00E15AD9" w:rsidRDefault="00BC0137" w:rsidP="00E15AD9">
      <w:pPr>
        <w:ind w:firstLineChars="200" w:firstLine="560"/>
        <w:rPr>
          <w:rFonts w:ascii="方正仿宋简体" w:eastAsia="方正仿宋简体"/>
          <w:sz w:val="28"/>
          <w:szCs w:val="28"/>
        </w:rPr>
      </w:pPr>
      <w:r w:rsidRPr="00E15AD9">
        <w:rPr>
          <w:rFonts w:ascii="方正仿宋简体" w:eastAsia="方正仿宋简体" w:hint="eastAsia"/>
          <w:sz w:val="28"/>
          <w:szCs w:val="28"/>
        </w:rPr>
        <w:t>办公用房项目的建设资金来源不得有下列情形：</w:t>
      </w:r>
    </w:p>
    <w:p w:rsidR="00BC0137" w:rsidRPr="00E15AD9" w:rsidRDefault="00BC0137" w:rsidP="00E15AD9">
      <w:pPr>
        <w:ind w:firstLineChars="200" w:firstLine="560"/>
        <w:rPr>
          <w:rFonts w:ascii="方正仿宋简体" w:eastAsia="方正仿宋简体"/>
          <w:sz w:val="28"/>
          <w:szCs w:val="28"/>
        </w:rPr>
      </w:pPr>
      <w:r w:rsidRPr="00E15AD9">
        <w:rPr>
          <w:rFonts w:ascii="方正仿宋简体" w:eastAsia="方正仿宋简体" w:hint="eastAsia"/>
          <w:sz w:val="28"/>
          <w:szCs w:val="28"/>
        </w:rPr>
        <w:t>（一）挪用各类专项资金；</w:t>
      </w:r>
    </w:p>
    <w:p w:rsidR="00BC0137" w:rsidRPr="00E15AD9" w:rsidRDefault="00BC0137" w:rsidP="00E15AD9">
      <w:pPr>
        <w:ind w:firstLineChars="200" w:firstLine="560"/>
        <w:rPr>
          <w:rFonts w:ascii="方正仿宋简体" w:eastAsia="方正仿宋简体"/>
          <w:sz w:val="28"/>
          <w:szCs w:val="28"/>
        </w:rPr>
      </w:pPr>
      <w:r w:rsidRPr="00E15AD9">
        <w:rPr>
          <w:rFonts w:ascii="方正仿宋简体" w:eastAsia="方正仿宋简体" w:hint="eastAsia"/>
          <w:sz w:val="28"/>
          <w:szCs w:val="28"/>
        </w:rPr>
        <w:t>（二）向单位、个人摊派；</w:t>
      </w:r>
    </w:p>
    <w:p w:rsidR="00BC0137" w:rsidRPr="00E15AD9" w:rsidRDefault="00BC0137" w:rsidP="00E15AD9">
      <w:pPr>
        <w:ind w:firstLineChars="200" w:firstLine="560"/>
        <w:rPr>
          <w:rFonts w:ascii="方正仿宋简体" w:eastAsia="方正仿宋简体"/>
          <w:sz w:val="28"/>
          <w:szCs w:val="28"/>
        </w:rPr>
      </w:pPr>
      <w:r w:rsidRPr="00E15AD9">
        <w:rPr>
          <w:rFonts w:ascii="方正仿宋简体" w:eastAsia="方正仿宋简体" w:hint="eastAsia"/>
          <w:sz w:val="28"/>
          <w:szCs w:val="28"/>
        </w:rPr>
        <w:t>（三）向银行等金融机构借款；</w:t>
      </w:r>
    </w:p>
    <w:p w:rsidR="00BC0137" w:rsidRPr="00E15AD9" w:rsidRDefault="00BC0137" w:rsidP="00E15AD9">
      <w:pPr>
        <w:ind w:firstLineChars="200" w:firstLine="560"/>
        <w:rPr>
          <w:rFonts w:ascii="方正仿宋简体" w:eastAsia="方正仿宋简体"/>
          <w:sz w:val="28"/>
          <w:szCs w:val="28"/>
        </w:rPr>
      </w:pPr>
      <w:r w:rsidRPr="00E15AD9">
        <w:rPr>
          <w:rFonts w:ascii="方正仿宋简体" w:eastAsia="方正仿宋简体" w:hint="eastAsia"/>
          <w:sz w:val="28"/>
          <w:szCs w:val="28"/>
        </w:rPr>
        <w:t>（四）接受赞助或者捐赠；</w:t>
      </w:r>
    </w:p>
    <w:p w:rsidR="00BC0137" w:rsidRPr="00E15AD9" w:rsidRDefault="00BC0137" w:rsidP="00E15AD9">
      <w:pPr>
        <w:ind w:firstLineChars="200" w:firstLine="560"/>
        <w:rPr>
          <w:rFonts w:ascii="方正仿宋简体" w:eastAsia="方正仿宋简体"/>
          <w:sz w:val="28"/>
          <w:szCs w:val="28"/>
        </w:rPr>
      </w:pPr>
      <w:r w:rsidRPr="00E15AD9">
        <w:rPr>
          <w:rFonts w:ascii="方正仿宋简体" w:eastAsia="方正仿宋简体" w:hint="eastAsia"/>
          <w:sz w:val="28"/>
          <w:szCs w:val="28"/>
        </w:rPr>
        <w:lastRenderedPageBreak/>
        <w:t>（五）其他违反规定的情形。</w:t>
      </w:r>
    </w:p>
    <w:p w:rsidR="00BC0137" w:rsidRPr="00E15AD9" w:rsidRDefault="00BC0137" w:rsidP="00E15AD9">
      <w:pPr>
        <w:ind w:firstLineChars="200" w:firstLine="560"/>
        <w:rPr>
          <w:rFonts w:ascii="方正仿宋简体" w:eastAsia="方正仿宋简体"/>
          <w:sz w:val="28"/>
          <w:szCs w:val="28"/>
        </w:rPr>
      </w:pPr>
      <w:r w:rsidRPr="00E15AD9">
        <w:rPr>
          <w:rFonts w:ascii="方正仿宋简体" w:eastAsia="方正仿宋简体" w:hint="eastAsia"/>
          <w:sz w:val="28"/>
          <w:szCs w:val="28"/>
        </w:rPr>
        <w:t>第十四条 办公用房项目的建设资金按照国库集中支付制度的有关规定支付。</w:t>
      </w:r>
    </w:p>
    <w:p w:rsidR="00BC0137" w:rsidRPr="00E15AD9" w:rsidRDefault="00BC0137" w:rsidP="00E15AD9">
      <w:pPr>
        <w:ind w:firstLineChars="200" w:firstLine="560"/>
        <w:rPr>
          <w:rFonts w:ascii="方正仿宋简体" w:eastAsia="方正仿宋简体"/>
          <w:sz w:val="28"/>
          <w:szCs w:val="28"/>
        </w:rPr>
      </w:pPr>
      <w:r w:rsidRPr="00E15AD9">
        <w:rPr>
          <w:rFonts w:ascii="方正仿宋简体" w:eastAsia="方正仿宋简体" w:hint="eastAsia"/>
          <w:sz w:val="28"/>
          <w:szCs w:val="28"/>
        </w:rPr>
        <w:t>第十五条 办公用房项目竣工后，建设单位应当按照规定及时组织编报竣工财务决算，并及时办理固定资产入账手续。</w:t>
      </w:r>
    </w:p>
    <w:p w:rsidR="00BC0137" w:rsidRDefault="00BC0137" w:rsidP="00BC0137"/>
    <w:p w:rsidR="00BC0137" w:rsidRPr="006F615E" w:rsidRDefault="00BC0137" w:rsidP="006F615E">
      <w:pPr>
        <w:jc w:val="center"/>
        <w:rPr>
          <w:rFonts w:ascii="楷体_GB2312" w:eastAsia="楷体_GB2312" w:hAnsi="华文仿宋"/>
          <w:sz w:val="30"/>
          <w:szCs w:val="30"/>
        </w:rPr>
      </w:pPr>
      <w:r w:rsidRPr="006F615E">
        <w:rPr>
          <w:rFonts w:ascii="楷体_GB2312" w:eastAsia="楷体_GB2312" w:hAnsi="华文仿宋" w:hint="eastAsia"/>
          <w:sz w:val="30"/>
          <w:szCs w:val="30"/>
        </w:rPr>
        <w:t>第四章　监督检查</w:t>
      </w:r>
    </w:p>
    <w:p w:rsidR="00BC0137" w:rsidRPr="001A5689" w:rsidRDefault="00BC0137" w:rsidP="001A5689"/>
    <w:p w:rsidR="00BC0137" w:rsidRPr="00E15AD9" w:rsidRDefault="00BC0137" w:rsidP="00E15AD9">
      <w:pPr>
        <w:ind w:firstLineChars="200" w:firstLine="560"/>
        <w:rPr>
          <w:rFonts w:ascii="方正仿宋简体" w:eastAsia="方正仿宋简体"/>
          <w:sz w:val="28"/>
          <w:szCs w:val="28"/>
        </w:rPr>
      </w:pPr>
      <w:r w:rsidRPr="00E15AD9">
        <w:rPr>
          <w:rFonts w:ascii="方正仿宋简体" w:eastAsia="方正仿宋简体" w:hint="eastAsia"/>
          <w:sz w:val="28"/>
          <w:szCs w:val="28"/>
        </w:rPr>
        <w:t>第十六条 审批机关、财政部门、审计机关、监察机关（以下统称监督检查机关）应当按照各自的职责，加强对建设楼堂馆所活动的监督检查和绩效评价。</w:t>
      </w:r>
    </w:p>
    <w:p w:rsidR="00BC0137" w:rsidRPr="00E15AD9" w:rsidRDefault="00BC0137" w:rsidP="00E15AD9">
      <w:pPr>
        <w:ind w:firstLineChars="200" w:firstLine="560"/>
        <w:rPr>
          <w:rFonts w:ascii="方正仿宋简体" w:eastAsia="方正仿宋简体"/>
          <w:sz w:val="28"/>
          <w:szCs w:val="28"/>
        </w:rPr>
      </w:pPr>
      <w:r w:rsidRPr="00E15AD9">
        <w:rPr>
          <w:rFonts w:ascii="方正仿宋简体" w:eastAsia="方正仿宋简体" w:hint="eastAsia"/>
          <w:sz w:val="28"/>
          <w:szCs w:val="28"/>
        </w:rPr>
        <w:t>监督检查机关应当密切配合，建立信息共享机制，并根据实际需要开展联合监督检查、专项监督检查。</w:t>
      </w:r>
    </w:p>
    <w:p w:rsidR="00BC0137" w:rsidRPr="00E15AD9" w:rsidRDefault="00BC0137" w:rsidP="00E15AD9">
      <w:pPr>
        <w:ind w:firstLineChars="200" w:firstLine="560"/>
        <w:rPr>
          <w:rFonts w:ascii="方正仿宋简体" w:eastAsia="方正仿宋简体"/>
          <w:sz w:val="28"/>
          <w:szCs w:val="28"/>
        </w:rPr>
      </w:pPr>
      <w:r w:rsidRPr="00E15AD9">
        <w:rPr>
          <w:rFonts w:ascii="方正仿宋简体" w:eastAsia="方正仿宋简体" w:hint="eastAsia"/>
          <w:sz w:val="28"/>
          <w:szCs w:val="28"/>
        </w:rPr>
        <w:t>第十七条 监督检查机关对建设楼堂馆所活动实施监督检查，有权要求建设单位以及其他相关单位提供有关文件和资料，向有关人员了解情况，进行现场核查。建设单位以及其他相关单位对监督检查应当予以配合，不得拒绝、阻碍。</w:t>
      </w:r>
    </w:p>
    <w:p w:rsidR="00BC0137" w:rsidRPr="00E15AD9" w:rsidRDefault="00BC0137" w:rsidP="00E15AD9">
      <w:pPr>
        <w:ind w:firstLineChars="200" w:firstLine="560"/>
        <w:rPr>
          <w:rFonts w:ascii="方正仿宋简体" w:eastAsia="方正仿宋简体"/>
          <w:sz w:val="28"/>
          <w:szCs w:val="28"/>
        </w:rPr>
      </w:pPr>
      <w:r w:rsidRPr="00E15AD9">
        <w:rPr>
          <w:rFonts w:ascii="方正仿宋简体" w:eastAsia="方正仿宋简体" w:hint="eastAsia"/>
          <w:sz w:val="28"/>
          <w:szCs w:val="28"/>
        </w:rPr>
        <w:t>第十八条 建设单位应当按照有关规定加强办公用房项目档案管理，将项目审批和实施过程中的有关文件、资料存档备查。</w:t>
      </w:r>
    </w:p>
    <w:p w:rsidR="00BC0137" w:rsidRPr="00E15AD9" w:rsidRDefault="00BC0137" w:rsidP="00E15AD9">
      <w:pPr>
        <w:ind w:firstLineChars="200" w:firstLine="560"/>
        <w:rPr>
          <w:rFonts w:ascii="方正仿宋简体" w:eastAsia="方正仿宋简体"/>
          <w:sz w:val="28"/>
          <w:szCs w:val="28"/>
        </w:rPr>
      </w:pPr>
      <w:r w:rsidRPr="00E15AD9">
        <w:rPr>
          <w:rFonts w:ascii="方正仿宋简体" w:eastAsia="方正仿宋简体" w:hint="eastAsia"/>
          <w:sz w:val="28"/>
          <w:szCs w:val="28"/>
        </w:rPr>
        <w:t>第十九条 除依法应当保密的情形外，下列信息应当通过政府网站等便于公众知晓的方式公开：</w:t>
      </w:r>
    </w:p>
    <w:p w:rsidR="00BC0137" w:rsidRPr="00E15AD9" w:rsidRDefault="00BC0137" w:rsidP="00E15AD9">
      <w:pPr>
        <w:ind w:firstLineChars="200" w:firstLine="560"/>
        <w:rPr>
          <w:rFonts w:ascii="方正仿宋简体" w:eastAsia="方正仿宋简体"/>
          <w:sz w:val="28"/>
          <w:szCs w:val="28"/>
        </w:rPr>
      </w:pPr>
      <w:r w:rsidRPr="00E15AD9">
        <w:rPr>
          <w:rFonts w:ascii="方正仿宋简体" w:eastAsia="方正仿宋简体" w:hint="eastAsia"/>
          <w:sz w:val="28"/>
          <w:szCs w:val="28"/>
        </w:rPr>
        <w:t>（一）办公用房项目审批情况，包括建设单位名称、批准的理由以及建设内容、建设规模、投资概算等；增加投资概算的，还应当公开增加投资概算的情况和理由。</w:t>
      </w:r>
    </w:p>
    <w:p w:rsidR="00BC0137" w:rsidRPr="00E15AD9" w:rsidRDefault="00BC0137" w:rsidP="00E15AD9">
      <w:pPr>
        <w:ind w:firstLineChars="200" w:firstLine="560"/>
        <w:rPr>
          <w:rFonts w:ascii="方正仿宋简体" w:eastAsia="方正仿宋简体"/>
          <w:sz w:val="28"/>
          <w:szCs w:val="28"/>
        </w:rPr>
      </w:pPr>
      <w:r w:rsidRPr="00E15AD9">
        <w:rPr>
          <w:rFonts w:ascii="方正仿宋简体" w:eastAsia="方正仿宋简体" w:hint="eastAsia"/>
          <w:sz w:val="28"/>
          <w:szCs w:val="28"/>
        </w:rPr>
        <w:t>（二）监督检查情况，包括发现的违法建设楼堂馆所的单位名称、基本事实以及处理结果等。</w:t>
      </w:r>
    </w:p>
    <w:p w:rsidR="00BC0137" w:rsidRPr="00E15AD9" w:rsidRDefault="00BC0137" w:rsidP="00E15AD9">
      <w:pPr>
        <w:ind w:firstLineChars="200" w:firstLine="560"/>
        <w:rPr>
          <w:rFonts w:ascii="方正仿宋简体" w:eastAsia="方正仿宋简体"/>
          <w:sz w:val="28"/>
          <w:szCs w:val="28"/>
        </w:rPr>
      </w:pPr>
      <w:r w:rsidRPr="00E15AD9">
        <w:rPr>
          <w:rFonts w:ascii="方正仿宋简体" w:eastAsia="方正仿宋简体" w:hint="eastAsia"/>
          <w:sz w:val="28"/>
          <w:szCs w:val="28"/>
        </w:rPr>
        <w:t>第二十条 对违反本条例规定的行为，任何单位和个人有权向监督检查机关举报。</w:t>
      </w:r>
    </w:p>
    <w:p w:rsidR="00BC0137" w:rsidRPr="00E15AD9" w:rsidRDefault="00BC0137" w:rsidP="00E15AD9">
      <w:pPr>
        <w:ind w:firstLineChars="200" w:firstLine="560"/>
        <w:rPr>
          <w:rFonts w:ascii="方正仿宋简体" w:eastAsia="方正仿宋简体"/>
          <w:sz w:val="28"/>
          <w:szCs w:val="28"/>
        </w:rPr>
      </w:pPr>
      <w:r w:rsidRPr="00E15AD9">
        <w:rPr>
          <w:rFonts w:ascii="方正仿宋简体" w:eastAsia="方正仿宋简体" w:hint="eastAsia"/>
          <w:sz w:val="28"/>
          <w:szCs w:val="28"/>
        </w:rPr>
        <w:t>监督检查机关应当通过公开举报电话和邮箱、在政府网站设置举报专栏等方式，接受单位和个人的举报，并及时依法处理。</w:t>
      </w:r>
    </w:p>
    <w:p w:rsidR="00BC0137" w:rsidRPr="00E15AD9" w:rsidRDefault="00BC0137" w:rsidP="00E15AD9">
      <w:pPr>
        <w:ind w:firstLineChars="200" w:firstLine="560"/>
        <w:rPr>
          <w:rFonts w:ascii="方正仿宋简体" w:eastAsia="方正仿宋简体"/>
          <w:sz w:val="28"/>
          <w:szCs w:val="28"/>
        </w:rPr>
      </w:pPr>
    </w:p>
    <w:p w:rsidR="00BC0137" w:rsidRPr="006F615E" w:rsidRDefault="00BC0137" w:rsidP="006F615E">
      <w:pPr>
        <w:jc w:val="center"/>
        <w:rPr>
          <w:rFonts w:ascii="楷体_GB2312" w:eastAsia="楷体_GB2312" w:hAnsi="华文仿宋"/>
          <w:sz w:val="30"/>
          <w:szCs w:val="30"/>
        </w:rPr>
      </w:pPr>
      <w:r w:rsidRPr="006F615E">
        <w:rPr>
          <w:rFonts w:ascii="楷体_GB2312" w:eastAsia="楷体_GB2312" w:hAnsi="华文仿宋" w:hint="eastAsia"/>
          <w:sz w:val="30"/>
          <w:szCs w:val="30"/>
        </w:rPr>
        <w:t>第五章　法律责任</w:t>
      </w:r>
    </w:p>
    <w:p w:rsidR="00BC0137" w:rsidRPr="001A5689" w:rsidRDefault="00BC0137" w:rsidP="001A5689"/>
    <w:p w:rsidR="00BC0137" w:rsidRPr="00E15AD9" w:rsidRDefault="00BC0137" w:rsidP="00E15AD9">
      <w:pPr>
        <w:ind w:firstLineChars="200" w:firstLine="560"/>
        <w:rPr>
          <w:rFonts w:ascii="方正仿宋简体" w:eastAsia="方正仿宋简体"/>
          <w:sz w:val="28"/>
          <w:szCs w:val="28"/>
        </w:rPr>
      </w:pPr>
      <w:r w:rsidRPr="00E15AD9">
        <w:rPr>
          <w:rFonts w:ascii="方正仿宋简体" w:eastAsia="方正仿宋简体" w:hint="eastAsia"/>
          <w:sz w:val="28"/>
          <w:szCs w:val="28"/>
        </w:rPr>
        <w:t>第二十一条 机关、团体有下列情形之一的，根据具体情况责令停止相关建设活动或者改正，对所涉楼堂馆所予以收缴、拍卖或者责令限期腾退，对负有责任的领导人员和直接责任人员依法给予处分：</w:t>
      </w:r>
    </w:p>
    <w:p w:rsidR="00BC0137" w:rsidRPr="00E15AD9" w:rsidRDefault="00BC0137" w:rsidP="00E15AD9">
      <w:pPr>
        <w:ind w:firstLineChars="200" w:firstLine="560"/>
        <w:rPr>
          <w:rFonts w:ascii="方正仿宋简体" w:eastAsia="方正仿宋简体"/>
          <w:sz w:val="28"/>
          <w:szCs w:val="28"/>
        </w:rPr>
      </w:pPr>
      <w:r w:rsidRPr="00E15AD9">
        <w:rPr>
          <w:rFonts w:ascii="方正仿宋简体" w:eastAsia="方正仿宋简体" w:hint="eastAsia"/>
          <w:sz w:val="28"/>
          <w:szCs w:val="28"/>
        </w:rPr>
        <w:t>（一）建设培训中心等各类具有住宿、会议、餐饮等接待功能的场所和设施；</w:t>
      </w:r>
    </w:p>
    <w:p w:rsidR="00BC0137" w:rsidRPr="00E15AD9" w:rsidRDefault="00BC0137" w:rsidP="00E15AD9">
      <w:pPr>
        <w:ind w:firstLineChars="200" w:firstLine="560"/>
        <w:rPr>
          <w:rFonts w:ascii="方正仿宋简体" w:eastAsia="方正仿宋简体"/>
          <w:sz w:val="28"/>
          <w:szCs w:val="28"/>
        </w:rPr>
      </w:pPr>
      <w:r w:rsidRPr="00E15AD9">
        <w:rPr>
          <w:rFonts w:ascii="方正仿宋简体" w:eastAsia="方正仿宋简体" w:hint="eastAsia"/>
          <w:sz w:val="28"/>
          <w:szCs w:val="28"/>
        </w:rPr>
        <w:t>（二）未经批准建设办公用房；</w:t>
      </w:r>
    </w:p>
    <w:p w:rsidR="00BC0137" w:rsidRPr="00E15AD9" w:rsidRDefault="00BC0137" w:rsidP="00E15AD9">
      <w:pPr>
        <w:ind w:firstLineChars="200" w:firstLine="560"/>
        <w:rPr>
          <w:rFonts w:ascii="方正仿宋简体" w:eastAsia="方正仿宋简体"/>
          <w:sz w:val="28"/>
          <w:szCs w:val="28"/>
        </w:rPr>
      </w:pPr>
      <w:r w:rsidRPr="00E15AD9">
        <w:rPr>
          <w:rFonts w:ascii="方正仿宋简体" w:eastAsia="方正仿宋简体" w:hint="eastAsia"/>
          <w:sz w:val="28"/>
          <w:szCs w:val="28"/>
        </w:rPr>
        <w:t>（三）以技术业务用房等名义建设办公用房，或者违反规定在技术业务用房中设置办公用房；</w:t>
      </w:r>
    </w:p>
    <w:p w:rsidR="00BC0137" w:rsidRPr="00E15AD9" w:rsidRDefault="00BC0137" w:rsidP="00E15AD9">
      <w:pPr>
        <w:ind w:firstLineChars="200" w:firstLine="560"/>
        <w:rPr>
          <w:rFonts w:ascii="方正仿宋简体" w:eastAsia="方正仿宋简体"/>
          <w:sz w:val="28"/>
          <w:szCs w:val="28"/>
        </w:rPr>
      </w:pPr>
      <w:r w:rsidRPr="00E15AD9">
        <w:rPr>
          <w:rFonts w:ascii="方正仿宋简体" w:eastAsia="方正仿宋简体" w:hint="eastAsia"/>
          <w:sz w:val="28"/>
          <w:szCs w:val="28"/>
        </w:rPr>
        <w:t>（四）擅自改变建设内容、扩大建设规模，或者擅自增加投资概算；</w:t>
      </w:r>
    </w:p>
    <w:p w:rsidR="00BC0137" w:rsidRPr="00E15AD9" w:rsidRDefault="00BC0137" w:rsidP="00E15AD9">
      <w:pPr>
        <w:ind w:firstLineChars="200" w:firstLine="560"/>
        <w:rPr>
          <w:rFonts w:ascii="方正仿宋简体" w:eastAsia="方正仿宋简体"/>
          <w:sz w:val="28"/>
          <w:szCs w:val="28"/>
        </w:rPr>
      </w:pPr>
      <w:r w:rsidRPr="00E15AD9">
        <w:rPr>
          <w:rFonts w:ascii="方正仿宋简体" w:eastAsia="方正仿宋简体" w:hint="eastAsia"/>
          <w:sz w:val="28"/>
          <w:szCs w:val="28"/>
        </w:rPr>
        <w:t>（五）办公用房项目建设资金来源不符合规定。</w:t>
      </w:r>
    </w:p>
    <w:p w:rsidR="00BC0137" w:rsidRPr="00E15AD9" w:rsidRDefault="00BC0137" w:rsidP="00E15AD9">
      <w:pPr>
        <w:ind w:firstLineChars="200" w:firstLine="560"/>
        <w:rPr>
          <w:rFonts w:ascii="方正仿宋简体" w:eastAsia="方正仿宋简体"/>
          <w:sz w:val="28"/>
          <w:szCs w:val="28"/>
        </w:rPr>
      </w:pPr>
      <w:r w:rsidRPr="00E15AD9">
        <w:rPr>
          <w:rFonts w:ascii="方正仿宋简体" w:eastAsia="方正仿宋简体" w:hint="eastAsia"/>
          <w:sz w:val="28"/>
          <w:szCs w:val="28"/>
        </w:rPr>
        <w:t>第二十二条 有下列情形之一的，责令改正，对负有责任的领导人员和直接责任人员依法给予处分：</w:t>
      </w:r>
    </w:p>
    <w:p w:rsidR="00BC0137" w:rsidRPr="00E15AD9" w:rsidRDefault="00BC0137" w:rsidP="00E15AD9">
      <w:pPr>
        <w:ind w:firstLineChars="200" w:firstLine="560"/>
        <w:rPr>
          <w:rFonts w:ascii="方正仿宋简体" w:eastAsia="方正仿宋简体"/>
          <w:sz w:val="28"/>
          <w:szCs w:val="28"/>
        </w:rPr>
      </w:pPr>
      <w:r w:rsidRPr="00E15AD9">
        <w:rPr>
          <w:rFonts w:ascii="方正仿宋简体" w:eastAsia="方正仿宋简体" w:hint="eastAsia"/>
          <w:sz w:val="28"/>
          <w:szCs w:val="28"/>
        </w:rPr>
        <w:t>（一）超越审批权限审批办公用房项目；</w:t>
      </w:r>
    </w:p>
    <w:p w:rsidR="00BC0137" w:rsidRPr="00E15AD9" w:rsidRDefault="00BC0137" w:rsidP="00E15AD9">
      <w:pPr>
        <w:ind w:firstLineChars="200" w:firstLine="560"/>
        <w:rPr>
          <w:rFonts w:ascii="方正仿宋简体" w:eastAsia="方正仿宋简体"/>
          <w:sz w:val="28"/>
          <w:szCs w:val="28"/>
        </w:rPr>
      </w:pPr>
      <w:r w:rsidRPr="00E15AD9">
        <w:rPr>
          <w:rFonts w:ascii="方正仿宋简体" w:eastAsia="方正仿宋简体" w:hint="eastAsia"/>
          <w:sz w:val="28"/>
          <w:szCs w:val="28"/>
        </w:rPr>
        <w:t>（二）对不符合规定的办公用房项目予以批准；</w:t>
      </w:r>
    </w:p>
    <w:p w:rsidR="00BC0137" w:rsidRPr="00E15AD9" w:rsidRDefault="00BC0137" w:rsidP="00E15AD9">
      <w:pPr>
        <w:ind w:firstLineChars="200" w:firstLine="560"/>
        <w:rPr>
          <w:rFonts w:ascii="方正仿宋简体" w:eastAsia="方正仿宋简体"/>
          <w:sz w:val="28"/>
          <w:szCs w:val="28"/>
        </w:rPr>
      </w:pPr>
      <w:r w:rsidRPr="00E15AD9">
        <w:rPr>
          <w:rFonts w:ascii="方正仿宋简体" w:eastAsia="方正仿宋简体" w:hint="eastAsia"/>
          <w:sz w:val="28"/>
          <w:szCs w:val="28"/>
        </w:rPr>
        <w:t>（三）对未经批准的办公用房项目办理规划、用地、施工等相关手续，或者安排预算、拨付资金；</w:t>
      </w:r>
    </w:p>
    <w:p w:rsidR="00BC0137" w:rsidRPr="00E15AD9" w:rsidRDefault="00BC0137" w:rsidP="00E15AD9">
      <w:pPr>
        <w:ind w:firstLineChars="200" w:firstLine="560"/>
        <w:rPr>
          <w:rFonts w:ascii="方正仿宋简体" w:eastAsia="方正仿宋简体"/>
          <w:sz w:val="28"/>
          <w:szCs w:val="28"/>
        </w:rPr>
      </w:pPr>
      <w:r w:rsidRPr="00E15AD9">
        <w:rPr>
          <w:rFonts w:ascii="方正仿宋简体" w:eastAsia="方正仿宋简体" w:hint="eastAsia"/>
          <w:sz w:val="28"/>
          <w:szCs w:val="28"/>
        </w:rPr>
        <w:t>（四）其他滥用职权、玩忽职守、徇私舞弊的情形。</w:t>
      </w:r>
    </w:p>
    <w:p w:rsidR="00BC0137" w:rsidRPr="00E15AD9" w:rsidRDefault="00BC0137" w:rsidP="00E15AD9">
      <w:pPr>
        <w:ind w:firstLineChars="200" w:firstLine="560"/>
        <w:rPr>
          <w:rFonts w:ascii="方正仿宋简体" w:eastAsia="方正仿宋简体"/>
          <w:sz w:val="28"/>
          <w:szCs w:val="28"/>
        </w:rPr>
      </w:pPr>
      <w:r w:rsidRPr="00E15AD9">
        <w:rPr>
          <w:rFonts w:ascii="方正仿宋简体" w:eastAsia="方正仿宋简体" w:hint="eastAsia"/>
          <w:sz w:val="28"/>
          <w:szCs w:val="28"/>
        </w:rPr>
        <w:t>第二十三条 建设单位未按照规定将办公用房项目审批和实施过程中的有关文件、资料存档备查，或者转移、隐匿、篡改、毁弃有关文件、资料的，责令改正，对负有责任的领导人员和直接责任人员依法给予处分。</w:t>
      </w:r>
    </w:p>
    <w:p w:rsidR="00BC0137" w:rsidRPr="00E15AD9" w:rsidRDefault="00BC0137" w:rsidP="009353F7">
      <w:pPr>
        <w:ind w:firstLineChars="200" w:firstLine="560"/>
        <w:rPr>
          <w:rFonts w:ascii="方正仿宋简体" w:eastAsia="方正仿宋简体"/>
          <w:sz w:val="28"/>
          <w:szCs w:val="28"/>
        </w:rPr>
      </w:pPr>
      <w:r w:rsidRPr="00E15AD9">
        <w:rPr>
          <w:rFonts w:ascii="方正仿宋简体" w:eastAsia="方正仿宋简体" w:hint="eastAsia"/>
          <w:sz w:val="28"/>
          <w:szCs w:val="28"/>
        </w:rPr>
        <w:t>第二十四条 本条例第二十一条至第二十三条规定的处分，由监察机关或者其他有关机关按照管理权限实施，其他处理措施由审批机关实施。</w:t>
      </w:r>
    </w:p>
    <w:p w:rsidR="00BC0137" w:rsidRPr="00E15AD9" w:rsidRDefault="00BC0137" w:rsidP="00E15AD9">
      <w:pPr>
        <w:ind w:firstLineChars="200" w:firstLine="560"/>
        <w:rPr>
          <w:rFonts w:ascii="方正仿宋简体" w:eastAsia="方正仿宋简体"/>
          <w:sz w:val="28"/>
          <w:szCs w:val="28"/>
        </w:rPr>
      </w:pPr>
      <w:r w:rsidRPr="00E15AD9">
        <w:rPr>
          <w:rFonts w:ascii="方正仿宋简体" w:eastAsia="方正仿宋简体" w:hint="eastAsia"/>
          <w:sz w:val="28"/>
          <w:szCs w:val="28"/>
        </w:rPr>
        <w:t>第二十五条 违反本条例规定，构成犯罪的，依法追究刑事责任。</w:t>
      </w:r>
    </w:p>
    <w:p w:rsidR="00BC0137" w:rsidRPr="00E15AD9" w:rsidRDefault="00BC0137" w:rsidP="00E15AD9">
      <w:pPr>
        <w:ind w:firstLineChars="200" w:firstLine="560"/>
        <w:rPr>
          <w:rFonts w:ascii="方正仿宋简体" w:eastAsia="方正仿宋简体"/>
          <w:sz w:val="28"/>
          <w:szCs w:val="28"/>
        </w:rPr>
      </w:pPr>
    </w:p>
    <w:p w:rsidR="00BC0137" w:rsidRPr="001A5689" w:rsidRDefault="00BC0137" w:rsidP="001A5689">
      <w:pPr>
        <w:jc w:val="center"/>
        <w:rPr>
          <w:rFonts w:ascii="楷体_GB2312" w:eastAsia="楷体_GB2312" w:hAnsi="华文仿宋"/>
          <w:sz w:val="30"/>
          <w:szCs w:val="30"/>
        </w:rPr>
      </w:pPr>
      <w:r w:rsidRPr="001A5689">
        <w:rPr>
          <w:rFonts w:ascii="楷体_GB2312" w:eastAsia="楷体_GB2312" w:hAnsi="华文仿宋" w:hint="eastAsia"/>
          <w:sz w:val="30"/>
          <w:szCs w:val="30"/>
        </w:rPr>
        <w:t>第六章　附　则</w:t>
      </w:r>
    </w:p>
    <w:p w:rsidR="00BC0137" w:rsidRPr="001A5689" w:rsidRDefault="00BC0137" w:rsidP="001A5689"/>
    <w:p w:rsidR="00BC0137" w:rsidRPr="009353F7" w:rsidRDefault="00BC0137" w:rsidP="009353F7">
      <w:pPr>
        <w:ind w:firstLineChars="200" w:firstLine="560"/>
        <w:rPr>
          <w:rFonts w:ascii="方正仿宋简体" w:eastAsia="方正仿宋简体"/>
          <w:sz w:val="28"/>
          <w:szCs w:val="28"/>
        </w:rPr>
      </w:pPr>
      <w:r w:rsidRPr="009353F7">
        <w:rPr>
          <w:rFonts w:ascii="方正仿宋简体" w:eastAsia="方正仿宋简体" w:hint="eastAsia"/>
          <w:sz w:val="28"/>
          <w:szCs w:val="28"/>
        </w:rPr>
        <w:t>第二十六条 本条例所称团体，是指工会、共青团、妇联等人民团体。</w:t>
      </w:r>
    </w:p>
    <w:p w:rsidR="00BC0137" w:rsidRPr="009353F7" w:rsidRDefault="00BC0137" w:rsidP="009353F7">
      <w:pPr>
        <w:ind w:firstLineChars="200" w:firstLine="560"/>
        <w:rPr>
          <w:rFonts w:ascii="方正仿宋简体" w:eastAsia="方正仿宋简体"/>
          <w:sz w:val="28"/>
          <w:szCs w:val="28"/>
        </w:rPr>
      </w:pPr>
      <w:r w:rsidRPr="009353F7">
        <w:rPr>
          <w:rFonts w:ascii="方正仿宋简体" w:eastAsia="方正仿宋简体" w:hint="eastAsia"/>
          <w:sz w:val="28"/>
          <w:szCs w:val="28"/>
        </w:rPr>
        <w:t>第二十七条 财政给予经费保障的事业单位和人民团体以外的其他团体建设楼堂馆所，参照适用本条例。</w:t>
      </w:r>
    </w:p>
    <w:p w:rsidR="00BC0137" w:rsidRPr="009353F7" w:rsidRDefault="00BC0137" w:rsidP="009353F7">
      <w:pPr>
        <w:ind w:firstLineChars="200" w:firstLine="560"/>
        <w:rPr>
          <w:rFonts w:ascii="方正仿宋简体" w:eastAsia="方正仿宋简体"/>
          <w:sz w:val="28"/>
          <w:szCs w:val="28"/>
        </w:rPr>
      </w:pPr>
      <w:r w:rsidRPr="009353F7">
        <w:rPr>
          <w:rFonts w:ascii="方正仿宋简体" w:eastAsia="方正仿宋简体" w:hint="eastAsia"/>
          <w:sz w:val="28"/>
          <w:szCs w:val="28"/>
        </w:rPr>
        <w:t>第二十八条 机关、人民团体、财政给予经费保障的事业单位和其他团体维修办公用房，应当严格履行审批程序，执行维修标准。禁止进行超标准装修或者配置超标准的设施。</w:t>
      </w:r>
    </w:p>
    <w:p w:rsidR="00BC0137" w:rsidRPr="009353F7" w:rsidRDefault="00BC0137" w:rsidP="009353F7">
      <w:pPr>
        <w:ind w:firstLineChars="200" w:firstLine="560"/>
        <w:rPr>
          <w:rFonts w:ascii="方正仿宋简体" w:eastAsia="方正仿宋简体"/>
          <w:sz w:val="28"/>
          <w:szCs w:val="28"/>
        </w:rPr>
      </w:pPr>
      <w:r w:rsidRPr="009353F7">
        <w:rPr>
          <w:rFonts w:ascii="方正仿宋简体" w:eastAsia="方正仿宋简体" w:hint="eastAsia"/>
          <w:sz w:val="28"/>
          <w:szCs w:val="28"/>
        </w:rPr>
        <w:t>违反前款规定的，根据具体情况责令停止维修活动或者改正，对负有责任的领导人员和直接责任人员依法给予处分。</w:t>
      </w:r>
    </w:p>
    <w:p w:rsidR="00BC0137" w:rsidRPr="009353F7" w:rsidRDefault="00BC0137" w:rsidP="009353F7">
      <w:pPr>
        <w:ind w:firstLineChars="200" w:firstLine="560"/>
        <w:rPr>
          <w:rFonts w:ascii="方正仿宋简体" w:eastAsia="方正仿宋简体"/>
          <w:sz w:val="28"/>
          <w:szCs w:val="28"/>
        </w:rPr>
      </w:pPr>
      <w:r w:rsidRPr="009353F7">
        <w:rPr>
          <w:rFonts w:ascii="方正仿宋简体" w:eastAsia="方正仿宋简体" w:hint="eastAsia"/>
          <w:sz w:val="28"/>
          <w:szCs w:val="28"/>
        </w:rPr>
        <w:t>第二十九条 财政给予经费补助的事业单位和人民团体以外的其他团体建设、维修楼堂馆所的管理办法，由国务院发展改革部门会同国务院财政部门、住房城乡建设部门等有关部门以及有关机关事务管理部门按照确有必要、严格控制的原则制定。</w:t>
      </w:r>
    </w:p>
    <w:p w:rsidR="00BC0137" w:rsidRPr="009353F7" w:rsidRDefault="00BC0137" w:rsidP="009353F7">
      <w:pPr>
        <w:ind w:firstLineChars="200" w:firstLine="560"/>
        <w:rPr>
          <w:rFonts w:ascii="方正仿宋简体" w:eastAsia="方正仿宋简体"/>
          <w:sz w:val="28"/>
          <w:szCs w:val="28"/>
        </w:rPr>
      </w:pPr>
      <w:r w:rsidRPr="009353F7">
        <w:rPr>
          <w:rFonts w:ascii="方正仿宋简体" w:eastAsia="方正仿宋简体" w:hint="eastAsia"/>
          <w:sz w:val="28"/>
          <w:szCs w:val="28"/>
        </w:rPr>
        <w:t>国有企业建设、维修楼堂馆所的管理办法，由国务院发展改革部门会同国务院国有资产监督管理机构、财政部门、住房城乡建设部门等有关部门，按照前款规定的原则制定。</w:t>
      </w:r>
    </w:p>
    <w:p w:rsidR="00BC0137" w:rsidRPr="009353F7" w:rsidRDefault="00BC0137" w:rsidP="009353F7">
      <w:pPr>
        <w:ind w:firstLineChars="200" w:firstLine="560"/>
        <w:rPr>
          <w:rFonts w:ascii="方正仿宋简体" w:eastAsia="方正仿宋简体"/>
          <w:sz w:val="28"/>
          <w:szCs w:val="28"/>
        </w:rPr>
      </w:pPr>
      <w:r w:rsidRPr="009353F7">
        <w:rPr>
          <w:rFonts w:ascii="方正仿宋简体" w:eastAsia="方正仿宋简体" w:hint="eastAsia"/>
          <w:sz w:val="28"/>
          <w:szCs w:val="28"/>
        </w:rPr>
        <w:t>第三十条 军队单位建设、维修楼堂馆所，按照军队的有关规定执行。</w:t>
      </w:r>
    </w:p>
    <w:p w:rsidR="00BC0137" w:rsidRPr="009353F7" w:rsidRDefault="00BC0137" w:rsidP="009353F7">
      <w:pPr>
        <w:ind w:firstLineChars="200" w:firstLine="560"/>
        <w:rPr>
          <w:rFonts w:ascii="方正仿宋简体" w:eastAsia="方正仿宋简体"/>
          <w:sz w:val="28"/>
          <w:szCs w:val="28"/>
        </w:rPr>
      </w:pPr>
      <w:r w:rsidRPr="009353F7">
        <w:rPr>
          <w:rFonts w:ascii="方正仿宋简体" w:eastAsia="方正仿宋简体" w:hint="eastAsia"/>
          <w:sz w:val="28"/>
          <w:szCs w:val="28"/>
        </w:rPr>
        <w:t>第三十一条 本条例自2017年12月1日起施行。国务院1988年9月22日发布施行的《楼堂馆所建设管理暂行条例》同时废止。</w:t>
      </w:r>
      <w:bookmarkStart w:id="0" w:name="_GoBack"/>
      <w:bookmarkEnd w:id="0"/>
    </w:p>
    <w:sectPr w:rsidR="00BC0137" w:rsidRPr="009353F7" w:rsidSect="004756AC">
      <w:pgSz w:w="11906" w:h="16838"/>
      <w:pgMar w:top="709" w:right="849" w:bottom="709" w:left="85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137"/>
    <w:rsid w:val="001A5689"/>
    <w:rsid w:val="004756AC"/>
    <w:rsid w:val="005F2D94"/>
    <w:rsid w:val="006F615E"/>
    <w:rsid w:val="009353F7"/>
    <w:rsid w:val="00BC0137"/>
    <w:rsid w:val="00D070F2"/>
    <w:rsid w:val="00DB1B25"/>
    <w:rsid w:val="00E15AD9"/>
    <w:rsid w:val="00F87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403</Words>
  <Characters>2301</Characters>
  <Application>Microsoft Office Word</Application>
  <DocSecurity>0</DocSecurity>
  <Lines>19</Lines>
  <Paragraphs>5</Paragraphs>
  <ScaleCrop>false</ScaleCrop>
  <Company>Lenovo</Company>
  <LinksUpToDate>false</LinksUpToDate>
  <CharactersWithSpaces>2699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2017-11-10T08:02:00Z</dcterms:created>
  <dcterms:modified xsi:type="dcterms:W3CDTF">2017-11-13T01:21:00Z</dcterms:modified>
</cp:coreProperties>
</file>